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F6A84" w14:textId="77777777" w:rsidR="00E128A0" w:rsidRPr="00B14003" w:rsidRDefault="00213EF2" w:rsidP="00B14003">
      <w:pPr>
        <w:jc w:val="center"/>
        <w:rPr>
          <w:b/>
          <w:sz w:val="22"/>
          <w:szCs w:val="22"/>
        </w:rPr>
      </w:pPr>
      <w:r w:rsidRPr="00B14003">
        <w:rPr>
          <w:b/>
          <w:sz w:val="22"/>
          <w:szCs w:val="22"/>
        </w:rPr>
        <w:t>Word Study for Lesson on “Reality”</w:t>
      </w:r>
    </w:p>
    <w:p w14:paraId="10C61D80" w14:textId="77777777" w:rsidR="00213EF2" w:rsidRPr="00072892" w:rsidRDefault="00213EF2">
      <w:pPr>
        <w:rPr>
          <w:sz w:val="22"/>
          <w:szCs w:val="22"/>
        </w:rPr>
      </w:pPr>
    </w:p>
    <w:p w14:paraId="4898B52A" w14:textId="05A40CCF" w:rsidR="00B954A7" w:rsidRPr="00072892" w:rsidRDefault="00B14003">
      <w:pPr>
        <w:rPr>
          <w:b/>
          <w:sz w:val="22"/>
          <w:szCs w:val="22"/>
          <w:u w:val="single"/>
        </w:rPr>
      </w:pPr>
      <w:r>
        <w:rPr>
          <w:b/>
          <w:sz w:val="22"/>
          <w:szCs w:val="22"/>
          <w:u w:val="single"/>
        </w:rPr>
        <w:t>WORD</w:t>
      </w:r>
    </w:p>
    <w:p w14:paraId="256AF084" w14:textId="77777777" w:rsidR="00B954A7" w:rsidRPr="00072892" w:rsidRDefault="00B954A7">
      <w:pPr>
        <w:rPr>
          <w:sz w:val="22"/>
          <w:szCs w:val="22"/>
        </w:rPr>
      </w:pPr>
    </w:p>
    <w:p w14:paraId="1B667F49" w14:textId="5AB01B63" w:rsidR="00213EF2" w:rsidRPr="00072892" w:rsidRDefault="00213EF2">
      <w:pPr>
        <w:rPr>
          <w:sz w:val="22"/>
          <w:szCs w:val="22"/>
        </w:rPr>
      </w:pPr>
      <w:r w:rsidRPr="00072892">
        <w:rPr>
          <w:b/>
          <w:sz w:val="22"/>
          <w:szCs w:val="22"/>
          <w:u w:val="single"/>
        </w:rPr>
        <w:t>Word</w:t>
      </w:r>
      <w:r w:rsidRPr="00072892">
        <w:rPr>
          <w:sz w:val="22"/>
          <w:szCs w:val="22"/>
        </w:rPr>
        <w:t xml:space="preserve"> in Hebrew is </w:t>
      </w:r>
      <w:r w:rsidRPr="00072892">
        <w:rPr>
          <w:i/>
          <w:sz w:val="22"/>
          <w:szCs w:val="22"/>
        </w:rPr>
        <w:t>dabar</w:t>
      </w:r>
      <w:r w:rsidRPr="00072892">
        <w:rPr>
          <w:sz w:val="22"/>
          <w:szCs w:val="22"/>
        </w:rPr>
        <w:t xml:space="preserve"> (Strong’s 1697) which means “speech, word, saying, utterance, discourse, acts, a precept, an edict”</w:t>
      </w:r>
    </w:p>
    <w:p w14:paraId="462DC772" w14:textId="77777777" w:rsidR="00213EF2" w:rsidRPr="00072892" w:rsidRDefault="00213EF2">
      <w:pPr>
        <w:rPr>
          <w:sz w:val="22"/>
          <w:szCs w:val="22"/>
        </w:rPr>
      </w:pPr>
    </w:p>
    <w:p w14:paraId="65493588" w14:textId="77777777" w:rsidR="00213EF2" w:rsidRPr="00072892" w:rsidRDefault="00213EF2">
      <w:pPr>
        <w:rPr>
          <w:sz w:val="22"/>
          <w:szCs w:val="22"/>
        </w:rPr>
      </w:pPr>
      <w:r w:rsidRPr="00072892">
        <w:rPr>
          <w:b/>
          <w:sz w:val="22"/>
          <w:szCs w:val="22"/>
          <w:u w:val="single"/>
        </w:rPr>
        <w:t>Word</w:t>
      </w:r>
      <w:r w:rsidRPr="00072892">
        <w:rPr>
          <w:sz w:val="22"/>
          <w:szCs w:val="22"/>
        </w:rPr>
        <w:t xml:space="preserve"> in Greek is </w:t>
      </w:r>
      <w:r w:rsidRPr="00072892">
        <w:rPr>
          <w:i/>
          <w:sz w:val="22"/>
          <w:szCs w:val="22"/>
        </w:rPr>
        <w:t>logos</w:t>
      </w:r>
      <w:r w:rsidRPr="00072892">
        <w:rPr>
          <w:sz w:val="22"/>
          <w:szCs w:val="22"/>
        </w:rPr>
        <w:t xml:space="preserve"> (Strong’s 3056) which means “word uttered- embodies a conception or idea, the sayings of God, decree, mandate or order, the moral precepts given by God, OT prophecy given by the prophets, what is declared, a thought, declaration, a weighty saying, doctrine or teaching, the mental faculty of thinking, meditating, reasoning, calculating, </w:t>
      </w:r>
    </w:p>
    <w:p w14:paraId="15F5A460" w14:textId="77777777" w:rsidR="00072892" w:rsidRPr="00072892" w:rsidRDefault="00072892">
      <w:pPr>
        <w:rPr>
          <w:sz w:val="22"/>
          <w:szCs w:val="22"/>
        </w:rPr>
      </w:pPr>
    </w:p>
    <w:p w14:paraId="0BAFB8DA" w14:textId="68E4C961" w:rsidR="00072892" w:rsidRPr="00072892" w:rsidRDefault="00072892" w:rsidP="00072892">
      <w:pPr>
        <w:jc w:val="center"/>
        <w:rPr>
          <w:sz w:val="22"/>
          <w:szCs w:val="22"/>
        </w:rPr>
      </w:pPr>
      <w:r w:rsidRPr="00072892">
        <w:rPr>
          <w:sz w:val="22"/>
          <w:szCs w:val="22"/>
        </w:rPr>
        <w:t>Mrs. Eddy defines the Word of God as Divine Science:</w:t>
      </w:r>
    </w:p>
    <w:p w14:paraId="6F534757" w14:textId="33BAE1E6" w:rsidR="00072892" w:rsidRPr="00072892" w:rsidRDefault="00072892">
      <w:pPr>
        <w:rPr>
          <w:color w:val="FF0000"/>
          <w:sz w:val="22"/>
          <w:szCs w:val="22"/>
        </w:rPr>
      </w:pPr>
      <w:r w:rsidRPr="00072892">
        <w:rPr>
          <w:color w:val="FF0000"/>
          <w:sz w:val="22"/>
          <w:szCs w:val="22"/>
        </w:rPr>
        <w:t xml:space="preserve">503:12  Divine Science, the Word of God, saith to the darkness upon the face of error, “God is All-in-all,”. . . </w:t>
      </w:r>
    </w:p>
    <w:p w14:paraId="40F427DD" w14:textId="23790FD2" w:rsidR="00BE0FBB" w:rsidRPr="00072892" w:rsidRDefault="00BE0FBB">
      <w:pPr>
        <w:rPr>
          <w:sz w:val="22"/>
          <w:szCs w:val="22"/>
        </w:rPr>
      </w:pPr>
      <w:r w:rsidRPr="00072892">
        <w:rPr>
          <w:sz w:val="22"/>
          <w:szCs w:val="22"/>
        </w:rPr>
        <w:t>____</w:t>
      </w:r>
    </w:p>
    <w:p w14:paraId="31177E95" w14:textId="77777777" w:rsidR="00B954A7" w:rsidRPr="00072892" w:rsidRDefault="00B954A7">
      <w:pPr>
        <w:rPr>
          <w:sz w:val="22"/>
          <w:szCs w:val="22"/>
        </w:rPr>
      </w:pPr>
    </w:p>
    <w:p w14:paraId="6D5FD6E5" w14:textId="76413FAC" w:rsidR="00B954A7" w:rsidRPr="00072892" w:rsidRDefault="00B954A7">
      <w:pPr>
        <w:rPr>
          <w:b/>
          <w:sz w:val="22"/>
          <w:szCs w:val="22"/>
          <w:u w:val="single"/>
        </w:rPr>
      </w:pPr>
      <w:r w:rsidRPr="00072892">
        <w:rPr>
          <w:b/>
          <w:sz w:val="22"/>
          <w:szCs w:val="22"/>
          <w:u w:val="single"/>
        </w:rPr>
        <w:t>BEGI</w:t>
      </w:r>
      <w:r w:rsidR="00B14003">
        <w:rPr>
          <w:b/>
          <w:sz w:val="22"/>
          <w:szCs w:val="22"/>
          <w:u w:val="single"/>
        </w:rPr>
        <w:t>NNING</w:t>
      </w:r>
      <w:bookmarkStart w:id="0" w:name="_GoBack"/>
      <w:bookmarkEnd w:id="0"/>
    </w:p>
    <w:p w14:paraId="4497896F" w14:textId="77777777" w:rsidR="00213EF2" w:rsidRPr="00072892" w:rsidRDefault="00213EF2">
      <w:pPr>
        <w:rPr>
          <w:sz w:val="22"/>
          <w:szCs w:val="22"/>
        </w:rPr>
      </w:pPr>
    </w:p>
    <w:p w14:paraId="00540535" w14:textId="05DA61EC" w:rsidR="00FC3658" w:rsidRPr="00072892" w:rsidRDefault="00FC3658">
      <w:pPr>
        <w:rPr>
          <w:color w:val="FF0000"/>
          <w:sz w:val="22"/>
          <w:szCs w:val="22"/>
        </w:rPr>
      </w:pPr>
      <w:r w:rsidRPr="00072892">
        <w:rPr>
          <w:color w:val="FF0000"/>
          <w:sz w:val="22"/>
          <w:szCs w:val="22"/>
        </w:rPr>
        <w:t>John 1:1</w:t>
      </w:r>
    </w:p>
    <w:p w14:paraId="32587056" w14:textId="77777777" w:rsidR="00FC3658" w:rsidRPr="00072892" w:rsidRDefault="00FC3658">
      <w:pPr>
        <w:rPr>
          <w:color w:val="FF0000"/>
          <w:sz w:val="22"/>
          <w:szCs w:val="22"/>
        </w:rPr>
      </w:pPr>
    </w:p>
    <w:p w14:paraId="25EB51F5" w14:textId="48501652" w:rsidR="00FC3658" w:rsidRPr="00072892" w:rsidRDefault="00FC3658">
      <w:pPr>
        <w:rPr>
          <w:color w:val="FF0000"/>
          <w:sz w:val="22"/>
          <w:szCs w:val="22"/>
        </w:rPr>
      </w:pPr>
      <w:r w:rsidRPr="00072892">
        <w:rPr>
          <w:color w:val="FF0000"/>
          <w:sz w:val="22"/>
          <w:szCs w:val="22"/>
        </w:rPr>
        <w:t>In the beginning was the Word, and the Word was with God, and the Word was God.</w:t>
      </w:r>
    </w:p>
    <w:p w14:paraId="0BC1C9ED" w14:textId="77777777" w:rsidR="00582AD3" w:rsidRPr="00072892" w:rsidRDefault="00582AD3">
      <w:pPr>
        <w:rPr>
          <w:color w:val="FF0000"/>
          <w:sz w:val="22"/>
          <w:szCs w:val="22"/>
        </w:rPr>
      </w:pPr>
    </w:p>
    <w:p w14:paraId="246C4305" w14:textId="1B236727" w:rsidR="00582AD3" w:rsidRPr="00072892" w:rsidRDefault="00582AD3">
      <w:pPr>
        <w:rPr>
          <w:color w:val="0070C0"/>
          <w:sz w:val="22"/>
          <w:szCs w:val="22"/>
        </w:rPr>
      </w:pPr>
      <w:r w:rsidRPr="00072892">
        <w:rPr>
          <w:color w:val="0070C0"/>
          <w:sz w:val="22"/>
          <w:szCs w:val="22"/>
        </w:rPr>
        <w:t>(Relates to Genesis 1:1, ‘in the beginning God created. . . ‘)</w:t>
      </w:r>
    </w:p>
    <w:p w14:paraId="7F10F33B" w14:textId="77777777" w:rsidR="00FC3658" w:rsidRPr="00072892" w:rsidRDefault="00FC3658">
      <w:pPr>
        <w:rPr>
          <w:sz w:val="22"/>
          <w:szCs w:val="22"/>
        </w:rPr>
      </w:pPr>
    </w:p>
    <w:p w14:paraId="743384E3" w14:textId="3C881580" w:rsidR="00FC3658" w:rsidRPr="00072892" w:rsidRDefault="00FC3658" w:rsidP="00FC3658">
      <w:pPr>
        <w:rPr>
          <w:rFonts w:ascii="Arial" w:eastAsia="Times New Roman" w:hAnsi="Arial" w:cs="Arial"/>
          <w:color w:val="000000"/>
          <w:sz w:val="22"/>
          <w:szCs w:val="22"/>
          <w:shd w:val="clear" w:color="auto" w:fill="FFFFFF"/>
        </w:rPr>
      </w:pPr>
      <w:r w:rsidRPr="00213EF2">
        <w:rPr>
          <w:rFonts w:ascii="Arial" w:eastAsia="Times New Roman" w:hAnsi="Arial" w:cs="Arial"/>
          <w:color w:val="000000"/>
          <w:sz w:val="22"/>
          <w:szCs w:val="22"/>
          <w:shd w:val="clear" w:color="auto" w:fill="FFFFFF"/>
        </w:rPr>
        <w:t xml:space="preserve">In John, denotes the essential </w:t>
      </w:r>
      <w:r w:rsidRPr="00213EF2">
        <w:rPr>
          <w:rFonts w:ascii="Arial" w:eastAsia="Times New Roman" w:hAnsi="Arial" w:cs="Arial"/>
          <w:b/>
          <w:color w:val="000000"/>
          <w:sz w:val="22"/>
          <w:szCs w:val="22"/>
          <w:u w:val="single"/>
          <w:shd w:val="clear" w:color="auto" w:fill="FFFFFF"/>
        </w:rPr>
        <w:t>Word</w:t>
      </w:r>
      <w:r w:rsidRPr="00213EF2">
        <w:rPr>
          <w:rFonts w:ascii="Arial" w:eastAsia="Times New Roman" w:hAnsi="Arial" w:cs="Arial"/>
          <w:color w:val="000000"/>
          <w:sz w:val="22"/>
          <w:szCs w:val="22"/>
          <w:shd w:val="clear" w:color="auto" w:fill="FFFFFF"/>
        </w:rPr>
        <w:t xml:space="preserve"> of God, Jesus Christ, the personal wisdom and power in union with God, his minister in creation and government of the universe, the cause of all the world's life both physical and ethical, which for the procurement of man's salvation put on human nature in the person of Jesus the Messiah, the second person in the Godhead</w:t>
      </w:r>
      <w:r w:rsidRPr="00072892">
        <w:rPr>
          <w:rFonts w:ascii="Arial" w:eastAsia="Times New Roman" w:hAnsi="Arial" w:cs="Arial"/>
          <w:color w:val="000000" w:themeColor="text1"/>
          <w:sz w:val="22"/>
          <w:szCs w:val="22"/>
          <w:shd w:val="clear" w:color="auto" w:fill="FFFFFF"/>
        </w:rPr>
        <w:t>. (</w:t>
      </w:r>
      <w:hyperlink r:id="rId5" w:history="1">
        <w:r w:rsidRPr="00072892">
          <w:rPr>
            <w:rStyle w:val="Hyperlink"/>
            <w:rFonts w:ascii="Arial" w:eastAsia="Times New Roman" w:hAnsi="Arial" w:cs="Arial"/>
            <w:color w:val="000000" w:themeColor="text1"/>
            <w:sz w:val="22"/>
            <w:szCs w:val="22"/>
            <w:shd w:val="clear" w:color="auto" w:fill="FFFFFF"/>
          </w:rPr>
          <w:t>www.blueletterbible.org</w:t>
        </w:r>
      </w:hyperlink>
      <w:r w:rsidRPr="00072892">
        <w:rPr>
          <w:rFonts w:ascii="Arial" w:eastAsia="Times New Roman" w:hAnsi="Arial" w:cs="Arial"/>
          <w:color w:val="000000"/>
          <w:sz w:val="22"/>
          <w:szCs w:val="22"/>
          <w:shd w:val="clear" w:color="auto" w:fill="FFFFFF"/>
        </w:rPr>
        <w:t>, Thayer’s Greek Lexicon).</w:t>
      </w:r>
    </w:p>
    <w:p w14:paraId="4BADACA3" w14:textId="77777777" w:rsidR="00FC3658" w:rsidRPr="00072892" w:rsidRDefault="00FC3658" w:rsidP="00FC3658">
      <w:pPr>
        <w:rPr>
          <w:rFonts w:ascii="Arial" w:eastAsia="Times New Roman" w:hAnsi="Arial" w:cs="Arial"/>
          <w:color w:val="000000"/>
          <w:sz w:val="22"/>
          <w:szCs w:val="22"/>
          <w:shd w:val="clear" w:color="auto" w:fill="FFFFFF"/>
        </w:rPr>
      </w:pPr>
    </w:p>
    <w:p w14:paraId="60C4BA96" w14:textId="068AE7FF" w:rsidR="00FC3658" w:rsidRPr="00072892" w:rsidRDefault="00FC3658" w:rsidP="00FC3658">
      <w:pPr>
        <w:rPr>
          <w:rFonts w:ascii="Arial" w:eastAsia="Times New Roman" w:hAnsi="Arial" w:cs="Arial"/>
          <w:i/>
          <w:color w:val="000000"/>
          <w:sz w:val="22"/>
          <w:szCs w:val="22"/>
          <w:shd w:val="clear" w:color="auto" w:fill="FFFFFF"/>
        </w:rPr>
      </w:pPr>
      <w:r w:rsidRPr="00072892">
        <w:rPr>
          <w:rFonts w:ascii="Arial" w:eastAsia="Times New Roman" w:hAnsi="Arial" w:cs="Arial"/>
          <w:b/>
          <w:color w:val="000000"/>
          <w:sz w:val="22"/>
          <w:szCs w:val="22"/>
          <w:shd w:val="clear" w:color="auto" w:fill="FFFFFF"/>
        </w:rPr>
        <w:t>Beginning</w:t>
      </w:r>
      <w:r w:rsidRPr="00072892">
        <w:rPr>
          <w:rFonts w:ascii="Arial" w:eastAsia="Times New Roman" w:hAnsi="Arial" w:cs="Arial"/>
          <w:color w:val="000000"/>
          <w:sz w:val="22"/>
          <w:szCs w:val="22"/>
          <w:shd w:val="clear" w:color="auto" w:fill="FFFFFF"/>
        </w:rPr>
        <w:t xml:space="preserve">: in Greek is </w:t>
      </w:r>
      <w:r w:rsidRPr="00072892">
        <w:rPr>
          <w:rFonts w:ascii="Arial" w:eastAsia="Times New Roman" w:hAnsi="Arial" w:cs="Arial"/>
          <w:i/>
          <w:color w:val="000000"/>
          <w:sz w:val="22"/>
          <w:szCs w:val="22"/>
          <w:shd w:val="clear" w:color="auto" w:fill="FFFFFF"/>
        </w:rPr>
        <w:t>arche</w:t>
      </w:r>
      <w:r w:rsidRPr="00072892">
        <w:rPr>
          <w:rFonts w:ascii="Arial" w:eastAsia="Times New Roman" w:hAnsi="Arial" w:cs="Arial"/>
          <w:color w:val="000000"/>
          <w:sz w:val="22"/>
          <w:szCs w:val="22"/>
          <w:shd w:val="clear" w:color="auto" w:fill="FFFFFF"/>
        </w:rPr>
        <w:t xml:space="preserve"> (746) which means “beginning, origin, the active cause, the first place, principality, rule, commencement or chief in various applications of order, time, pl</w:t>
      </w:r>
      <w:r w:rsidR="00BE0FBB" w:rsidRPr="00072892">
        <w:rPr>
          <w:rFonts w:ascii="Arial" w:eastAsia="Times New Roman" w:hAnsi="Arial" w:cs="Arial"/>
          <w:color w:val="000000"/>
          <w:sz w:val="22"/>
          <w:szCs w:val="22"/>
          <w:shd w:val="clear" w:color="auto" w:fill="FFFFFF"/>
        </w:rPr>
        <w:t>a</w:t>
      </w:r>
      <w:r w:rsidRPr="00072892">
        <w:rPr>
          <w:rFonts w:ascii="Arial" w:eastAsia="Times New Roman" w:hAnsi="Arial" w:cs="Arial"/>
          <w:color w:val="000000"/>
          <w:sz w:val="22"/>
          <w:szCs w:val="22"/>
          <w:shd w:val="clear" w:color="auto" w:fill="FFFFFF"/>
        </w:rPr>
        <w:t>ce</w:t>
      </w:r>
      <w:r w:rsidR="00BE0FBB" w:rsidRPr="00072892">
        <w:rPr>
          <w:rFonts w:ascii="Arial" w:eastAsia="Times New Roman" w:hAnsi="Arial" w:cs="Arial"/>
          <w:color w:val="000000"/>
          <w:sz w:val="22"/>
          <w:szCs w:val="22"/>
          <w:shd w:val="clear" w:color="auto" w:fill="FFFFFF"/>
        </w:rPr>
        <w:t>;</w:t>
      </w:r>
      <w:r w:rsidRPr="00072892">
        <w:rPr>
          <w:rFonts w:ascii="Arial" w:eastAsia="Times New Roman" w:hAnsi="Arial" w:cs="Arial"/>
          <w:color w:val="000000"/>
          <w:sz w:val="22"/>
          <w:szCs w:val="22"/>
          <w:shd w:val="clear" w:color="auto" w:fill="FFFFFF"/>
        </w:rPr>
        <w:t xml:space="preserve"> used </w:t>
      </w:r>
      <w:r w:rsidRPr="00072892">
        <w:rPr>
          <w:rFonts w:ascii="Arial" w:eastAsia="Times New Roman" w:hAnsi="Arial" w:cs="Arial"/>
          <w:i/>
          <w:color w:val="000000"/>
          <w:sz w:val="22"/>
          <w:szCs w:val="22"/>
          <w:shd w:val="clear" w:color="auto" w:fill="FFFFFF"/>
        </w:rPr>
        <w:t>absolutely of the beginning of all things.</w:t>
      </w:r>
    </w:p>
    <w:p w14:paraId="5A6BF183" w14:textId="2651BCF7" w:rsidR="00B954A7" w:rsidRPr="00072892" w:rsidRDefault="00BE0FBB" w:rsidP="00FC3658">
      <w:pPr>
        <w:rPr>
          <w:rFonts w:ascii="Arial" w:eastAsia="Times New Roman" w:hAnsi="Arial" w:cs="Arial"/>
          <w:b/>
          <w:color w:val="000000"/>
          <w:sz w:val="22"/>
          <w:szCs w:val="22"/>
          <w:u w:val="single"/>
          <w:shd w:val="clear" w:color="auto" w:fill="FFFFFF"/>
        </w:rPr>
      </w:pPr>
      <w:r w:rsidRPr="00072892">
        <w:rPr>
          <w:rFonts w:ascii="Arial" w:eastAsia="Times New Roman" w:hAnsi="Arial" w:cs="Arial"/>
          <w:b/>
          <w:color w:val="000000"/>
          <w:sz w:val="22"/>
          <w:szCs w:val="22"/>
          <w:u w:val="single"/>
          <w:shd w:val="clear" w:color="auto" w:fill="FFFFFF"/>
        </w:rPr>
        <w:t>_____</w:t>
      </w:r>
    </w:p>
    <w:p w14:paraId="7A1D0475" w14:textId="77777777" w:rsidR="00B954A7" w:rsidRPr="00072892" w:rsidRDefault="00B954A7" w:rsidP="00FC3658">
      <w:pPr>
        <w:rPr>
          <w:rFonts w:ascii="Arial" w:eastAsia="Times New Roman" w:hAnsi="Arial" w:cs="Arial"/>
          <w:b/>
          <w:color w:val="000000"/>
          <w:sz w:val="22"/>
          <w:szCs w:val="22"/>
          <w:u w:val="single"/>
          <w:shd w:val="clear" w:color="auto" w:fill="FFFFFF"/>
        </w:rPr>
      </w:pPr>
    </w:p>
    <w:p w14:paraId="4640E7F3" w14:textId="77777777" w:rsidR="00B954A7" w:rsidRPr="00072892" w:rsidRDefault="00B954A7" w:rsidP="00FC3658">
      <w:pPr>
        <w:rPr>
          <w:rFonts w:ascii="Arial" w:eastAsia="Times New Roman" w:hAnsi="Arial" w:cs="Arial"/>
          <w:b/>
          <w:color w:val="000000"/>
          <w:sz w:val="22"/>
          <w:szCs w:val="22"/>
          <w:u w:val="single"/>
          <w:shd w:val="clear" w:color="auto" w:fill="FFFFFF"/>
        </w:rPr>
      </w:pPr>
    </w:p>
    <w:p w14:paraId="3211CE46" w14:textId="6E66DD2A" w:rsidR="00B954A7" w:rsidRPr="00072892" w:rsidRDefault="00B954A7" w:rsidP="00FC3658">
      <w:pPr>
        <w:rPr>
          <w:rFonts w:ascii="Arial" w:eastAsia="Times New Roman" w:hAnsi="Arial" w:cs="Arial"/>
          <w:b/>
          <w:color w:val="000000"/>
          <w:sz w:val="22"/>
          <w:szCs w:val="22"/>
          <w:u w:val="single"/>
          <w:shd w:val="clear" w:color="auto" w:fill="FFFFFF"/>
        </w:rPr>
      </w:pPr>
      <w:r w:rsidRPr="00072892">
        <w:rPr>
          <w:rFonts w:ascii="Arial" w:eastAsia="Times New Roman" w:hAnsi="Arial" w:cs="Arial"/>
          <w:b/>
          <w:color w:val="000000"/>
          <w:sz w:val="22"/>
          <w:szCs w:val="22"/>
          <w:u w:val="single"/>
          <w:shd w:val="clear" w:color="auto" w:fill="FFFFFF"/>
        </w:rPr>
        <w:t>Principle: 1828 Webster’s Dictionary</w:t>
      </w:r>
    </w:p>
    <w:p w14:paraId="7832A284" w14:textId="6FCA313D" w:rsidR="00B954A7" w:rsidRPr="00072892" w:rsidRDefault="00B954A7" w:rsidP="00FC3658">
      <w:pPr>
        <w:rPr>
          <w:rFonts w:ascii="Arial" w:eastAsia="Times New Roman" w:hAnsi="Arial" w:cs="Arial"/>
          <w:color w:val="000000"/>
          <w:sz w:val="22"/>
          <w:szCs w:val="22"/>
          <w:shd w:val="clear" w:color="auto" w:fill="FFFFFF"/>
        </w:rPr>
      </w:pPr>
    </w:p>
    <w:p w14:paraId="7B3F914F" w14:textId="521000B6" w:rsidR="00B954A7" w:rsidRPr="00072892" w:rsidRDefault="00B954A7" w:rsidP="00B954A7">
      <w:pPr>
        <w:pStyle w:val="ListParagraph"/>
        <w:numPr>
          <w:ilvl w:val="0"/>
          <w:numId w:val="1"/>
        </w:numPr>
        <w:rPr>
          <w:rFonts w:ascii="Arial" w:eastAsia="Times New Roman" w:hAnsi="Arial" w:cs="Arial"/>
          <w:color w:val="000000"/>
          <w:sz w:val="22"/>
          <w:szCs w:val="22"/>
          <w:shd w:val="clear" w:color="auto" w:fill="FFFFFF"/>
        </w:rPr>
      </w:pPr>
      <w:r w:rsidRPr="00072892">
        <w:rPr>
          <w:rFonts w:ascii="Arial" w:eastAsia="Times New Roman" w:hAnsi="Arial" w:cs="Arial"/>
          <w:color w:val="000000"/>
          <w:sz w:val="22"/>
          <w:szCs w:val="22"/>
          <w:shd w:val="clear" w:color="auto" w:fill="FFFFFF"/>
        </w:rPr>
        <w:t>the cause, source or origin of any thing</w:t>
      </w:r>
    </w:p>
    <w:p w14:paraId="08E761A2" w14:textId="39E50E2F" w:rsidR="00B954A7" w:rsidRPr="00072892" w:rsidRDefault="00B954A7" w:rsidP="00B954A7">
      <w:pPr>
        <w:pStyle w:val="ListParagraph"/>
        <w:numPr>
          <w:ilvl w:val="0"/>
          <w:numId w:val="1"/>
        </w:numPr>
        <w:rPr>
          <w:rFonts w:ascii="Arial" w:eastAsia="Times New Roman" w:hAnsi="Arial" w:cs="Arial"/>
          <w:color w:val="000000"/>
          <w:sz w:val="22"/>
          <w:szCs w:val="22"/>
          <w:shd w:val="clear" w:color="auto" w:fill="FFFFFF"/>
        </w:rPr>
      </w:pPr>
      <w:r w:rsidRPr="00072892">
        <w:rPr>
          <w:rFonts w:ascii="Arial" w:eastAsia="Times New Roman" w:hAnsi="Arial" w:cs="Arial"/>
          <w:color w:val="000000"/>
          <w:sz w:val="22"/>
          <w:szCs w:val="22"/>
          <w:shd w:val="clear" w:color="auto" w:fill="FFFFFF"/>
        </w:rPr>
        <w:t>that from which a thing proceeds;</w:t>
      </w:r>
    </w:p>
    <w:p w14:paraId="1D3EE90D" w14:textId="47207888" w:rsidR="00B954A7" w:rsidRPr="00072892" w:rsidRDefault="00B954A7" w:rsidP="00B954A7">
      <w:pPr>
        <w:pStyle w:val="ListParagraph"/>
        <w:numPr>
          <w:ilvl w:val="0"/>
          <w:numId w:val="1"/>
        </w:numPr>
        <w:rPr>
          <w:rFonts w:ascii="Arial" w:eastAsia="Times New Roman" w:hAnsi="Arial" w:cs="Arial"/>
          <w:color w:val="000000"/>
          <w:sz w:val="22"/>
          <w:szCs w:val="22"/>
          <w:shd w:val="clear" w:color="auto" w:fill="FFFFFF"/>
        </w:rPr>
      </w:pPr>
      <w:r w:rsidRPr="00072892">
        <w:rPr>
          <w:rFonts w:ascii="Arial" w:eastAsia="Times New Roman" w:hAnsi="Arial" w:cs="Arial"/>
          <w:color w:val="000000"/>
          <w:sz w:val="22"/>
          <w:szCs w:val="22"/>
          <w:shd w:val="clear" w:color="auto" w:fill="FFFFFF"/>
        </w:rPr>
        <w:t>primordial substance</w:t>
      </w:r>
    </w:p>
    <w:p w14:paraId="3C0C58E4" w14:textId="3E3A66F9" w:rsidR="00B954A7" w:rsidRPr="00072892" w:rsidRDefault="00B954A7" w:rsidP="00B954A7">
      <w:pPr>
        <w:pStyle w:val="ListParagraph"/>
        <w:numPr>
          <w:ilvl w:val="0"/>
          <w:numId w:val="1"/>
        </w:numPr>
        <w:rPr>
          <w:rFonts w:ascii="Arial" w:eastAsia="Times New Roman" w:hAnsi="Arial" w:cs="Arial"/>
          <w:color w:val="000000"/>
          <w:sz w:val="22"/>
          <w:szCs w:val="22"/>
          <w:shd w:val="clear" w:color="auto" w:fill="FFFFFF"/>
        </w:rPr>
      </w:pPr>
      <w:r w:rsidRPr="00072892">
        <w:rPr>
          <w:rFonts w:ascii="Arial" w:eastAsia="Times New Roman" w:hAnsi="Arial" w:cs="Arial"/>
          <w:color w:val="000000"/>
          <w:sz w:val="22"/>
          <w:szCs w:val="22"/>
          <w:shd w:val="clear" w:color="auto" w:fill="FFFFFF"/>
        </w:rPr>
        <w:t>being that produces anything; operative cause</w:t>
      </w:r>
    </w:p>
    <w:p w14:paraId="5C71A817" w14:textId="00C9D7E4" w:rsidR="00B954A7" w:rsidRPr="00072892" w:rsidRDefault="00B954A7" w:rsidP="00FC3658">
      <w:pPr>
        <w:pStyle w:val="ListParagraph"/>
        <w:numPr>
          <w:ilvl w:val="0"/>
          <w:numId w:val="1"/>
        </w:numPr>
        <w:rPr>
          <w:rFonts w:ascii="Arial" w:eastAsia="Times New Roman" w:hAnsi="Arial" w:cs="Arial"/>
          <w:color w:val="000000"/>
          <w:sz w:val="22"/>
          <w:szCs w:val="22"/>
          <w:shd w:val="clear" w:color="auto" w:fill="FFFFFF"/>
        </w:rPr>
      </w:pPr>
      <w:r w:rsidRPr="00072892">
        <w:rPr>
          <w:rFonts w:ascii="Arial" w:eastAsia="Times New Roman" w:hAnsi="Arial" w:cs="Arial"/>
          <w:color w:val="000000"/>
          <w:sz w:val="22"/>
          <w:szCs w:val="22"/>
          <w:shd w:val="clear" w:color="auto" w:fill="FFFFFF"/>
        </w:rPr>
        <w:t>ground, foundation; that which supports an assertion an action or a series actions or of reasoning.</w:t>
      </w:r>
    </w:p>
    <w:p w14:paraId="777DE329" w14:textId="77777777" w:rsidR="00FC3658" w:rsidRPr="00072892" w:rsidRDefault="00FC3658" w:rsidP="00FC3658">
      <w:pPr>
        <w:rPr>
          <w:sz w:val="22"/>
          <w:szCs w:val="22"/>
        </w:rPr>
      </w:pPr>
    </w:p>
    <w:p w14:paraId="4DEF6647" w14:textId="430F4166" w:rsidR="00FC3658" w:rsidRPr="00072892" w:rsidRDefault="00B954A7">
      <w:pPr>
        <w:rPr>
          <w:color w:val="FF0000"/>
          <w:sz w:val="22"/>
          <w:szCs w:val="22"/>
        </w:rPr>
      </w:pPr>
      <w:r w:rsidRPr="00072892">
        <w:rPr>
          <w:color w:val="FF0000"/>
          <w:sz w:val="22"/>
          <w:szCs w:val="22"/>
        </w:rPr>
        <w:t xml:space="preserve">275:10 . . . God as the divine </w:t>
      </w:r>
      <w:r w:rsidRPr="00072892">
        <w:rPr>
          <w:b/>
          <w:color w:val="FF0000"/>
          <w:sz w:val="22"/>
          <w:szCs w:val="22"/>
        </w:rPr>
        <w:t>Principle</w:t>
      </w:r>
      <w:r w:rsidRPr="00072892">
        <w:rPr>
          <w:color w:val="FF0000"/>
          <w:sz w:val="22"/>
          <w:szCs w:val="22"/>
        </w:rPr>
        <w:t xml:space="preserve"> of all that really is.</w:t>
      </w:r>
    </w:p>
    <w:sectPr w:rsidR="00FC3658" w:rsidRPr="00072892"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97AF7"/>
    <w:multiLevelType w:val="hybridMultilevel"/>
    <w:tmpl w:val="D1C28956"/>
    <w:lvl w:ilvl="0" w:tplc="D22A24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2"/>
    <w:rsid w:val="00072892"/>
    <w:rsid w:val="00213EF2"/>
    <w:rsid w:val="00582AD3"/>
    <w:rsid w:val="00AC70E9"/>
    <w:rsid w:val="00B14003"/>
    <w:rsid w:val="00B954A7"/>
    <w:rsid w:val="00BE0FBB"/>
    <w:rsid w:val="00E128A0"/>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A0C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58"/>
    <w:rPr>
      <w:color w:val="0563C1" w:themeColor="hyperlink"/>
      <w:u w:val="single"/>
    </w:rPr>
  </w:style>
  <w:style w:type="paragraph" w:styleId="ListParagraph">
    <w:name w:val="List Paragraph"/>
    <w:basedOn w:val="Normal"/>
    <w:uiPriority w:val="34"/>
    <w:qFormat/>
    <w:rsid w:val="00B95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ueletterbibl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2016-09-18T11:21:00Z</dcterms:created>
  <dcterms:modified xsi:type="dcterms:W3CDTF">2016-09-18T11:43:00Z</dcterms:modified>
</cp:coreProperties>
</file>