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49519" w14:textId="77777777" w:rsidR="002417CA" w:rsidRPr="005B5FB2" w:rsidRDefault="00A60448">
      <w:pPr>
        <w:rPr>
          <w:rFonts w:ascii="Times New Roman" w:hAnsi="Times New Roman" w:cs="Times New Roman"/>
          <w:color w:val="FF0000"/>
        </w:rPr>
      </w:pPr>
      <w:r w:rsidRPr="005B5FB2">
        <w:rPr>
          <w:rFonts w:ascii="Times New Roman" w:hAnsi="Times New Roman" w:cs="Times New Roman"/>
          <w:color w:val="FF0000"/>
        </w:rPr>
        <w:t>Research on: Psalms 42:2,8,11 (Responsive Reading)</w:t>
      </w:r>
    </w:p>
    <w:p w14:paraId="2268968F" w14:textId="77777777" w:rsidR="00A60448" w:rsidRPr="005B5FB2" w:rsidRDefault="00A60448">
      <w:pPr>
        <w:rPr>
          <w:rFonts w:ascii="Times New Roman" w:hAnsi="Times New Roman" w:cs="Times New Roman"/>
        </w:rPr>
      </w:pPr>
    </w:p>
    <w:p w14:paraId="2164A173" w14:textId="77777777" w:rsidR="00A60448" w:rsidRPr="005B5FB2" w:rsidRDefault="00A60448" w:rsidP="00A60448">
      <w:pPr>
        <w:rPr>
          <w:rFonts w:ascii="Times New Roman" w:eastAsia="Times New Roman" w:hAnsi="Times New Roman" w:cs="Times New Roman"/>
        </w:rPr>
      </w:pPr>
      <w:r w:rsidRPr="005B5FB2">
        <w:rPr>
          <w:rFonts w:ascii="Times New Roman" w:eastAsia="Times New Roman" w:hAnsi="Times New Roman" w:cs="Times New Roman"/>
        </w:rPr>
        <w:t>“In the book of Psalms we meet the religion of Israel at its greatest depth and its most passionate intensity. The psalmists fell heir to the profound insights and spiritual experiences of the prophets. These latter were Israel’s intellectual and spiritual pioneers, blazing new paths to God and clearing new trails for human feet. The psalmists largely found ready at hand these insights. They took them up, lived their way into them experimentally, applied them to the life of individuals and of the community and linked them to the religious worship that centered in the Temple, all the while both deepening and intensifying them.</w:t>
      </w:r>
    </w:p>
    <w:p w14:paraId="2C9286C7" w14:textId="77777777" w:rsidR="00A60448" w:rsidRPr="005B5FB2" w:rsidRDefault="00A60448" w:rsidP="00A60448">
      <w:pPr>
        <w:rPr>
          <w:rFonts w:ascii="Times New Roman" w:eastAsia="Times New Roman" w:hAnsi="Times New Roman" w:cs="Times New Roman"/>
        </w:rPr>
      </w:pPr>
    </w:p>
    <w:p w14:paraId="0C495D82" w14:textId="77777777" w:rsidR="00A60448" w:rsidRPr="005B5FB2" w:rsidRDefault="00A60448" w:rsidP="00A60448">
      <w:pPr>
        <w:rPr>
          <w:rFonts w:ascii="Times New Roman" w:eastAsia="Times New Roman" w:hAnsi="Times New Roman" w:cs="Times New Roman"/>
        </w:rPr>
      </w:pPr>
      <w:r w:rsidRPr="005B5FB2">
        <w:rPr>
          <w:rFonts w:ascii="Times New Roman" w:eastAsia="Times New Roman" w:hAnsi="Times New Roman" w:cs="Times New Roman"/>
        </w:rPr>
        <w:t>“Coming from a vast variety of individuals who had learned both how to exult in unspeakable joy and to cry out unto God from the deeps of inexpressible anguish, it is a mirror of the life of the soul, not of Israel merely, but of humanity. It is the noblest book of devotion possessed by men, and comes down to us enhanced by the reverence of centuries to which it has contributed both strength and light” (</w:t>
      </w:r>
      <w:r w:rsidRPr="005B5FB2">
        <w:rPr>
          <w:rFonts w:ascii="Times New Roman" w:eastAsia="Times New Roman" w:hAnsi="Times New Roman" w:cs="Times New Roman"/>
          <w:i/>
        </w:rPr>
        <w:t>ABC</w:t>
      </w:r>
      <w:r w:rsidRPr="005B5FB2">
        <w:rPr>
          <w:rFonts w:ascii="Times New Roman" w:eastAsia="Times New Roman" w:hAnsi="Times New Roman" w:cs="Times New Roman"/>
        </w:rPr>
        <w:t xml:space="preserve"> 509).</w:t>
      </w:r>
    </w:p>
    <w:p w14:paraId="7594F633" w14:textId="77777777" w:rsidR="00A60448" w:rsidRPr="005B5FB2" w:rsidRDefault="00A60448" w:rsidP="00A60448">
      <w:pPr>
        <w:rPr>
          <w:rFonts w:ascii="Times New Roman" w:eastAsia="Times New Roman" w:hAnsi="Times New Roman" w:cs="Times New Roman"/>
        </w:rPr>
      </w:pPr>
    </w:p>
    <w:p w14:paraId="6EB608A5" w14:textId="77777777" w:rsidR="00A60448" w:rsidRPr="005B5FB2" w:rsidRDefault="00A60448" w:rsidP="00A60448">
      <w:pPr>
        <w:rPr>
          <w:rFonts w:ascii="Times New Roman" w:eastAsia="Times New Roman" w:hAnsi="Times New Roman" w:cs="Times New Roman"/>
        </w:rPr>
      </w:pPr>
      <w:r w:rsidRPr="005B5FB2">
        <w:rPr>
          <w:rFonts w:ascii="Times New Roman" w:eastAsia="Times New Roman" w:hAnsi="Times New Roman" w:cs="Times New Roman"/>
        </w:rPr>
        <w:t>“ It is the hymn and prayer book of the second Temple. Many hymns are pre-exilic in origin, but in every case in their present arrangement they have been collected and edited for the post-exilic period.” (</w:t>
      </w:r>
      <w:r w:rsidRPr="005B5FB2">
        <w:rPr>
          <w:rFonts w:ascii="Times New Roman" w:eastAsia="Times New Roman" w:hAnsi="Times New Roman" w:cs="Times New Roman"/>
          <w:i/>
        </w:rPr>
        <w:t>ABC</w:t>
      </w:r>
      <w:r w:rsidRPr="005B5FB2">
        <w:rPr>
          <w:rFonts w:ascii="Times New Roman" w:eastAsia="Times New Roman" w:hAnsi="Times New Roman" w:cs="Times New Roman"/>
        </w:rPr>
        <w:t xml:space="preserve"> 512).</w:t>
      </w:r>
    </w:p>
    <w:p w14:paraId="5876A78A" w14:textId="77777777" w:rsidR="00A60448" w:rsidRPr="005B5FB2" w:rsidRDefault="00A60448" w:rsidP="00A60448">
      <w:pPr>
        <w:rPr>
          <w:rFonts w:ascii="Times New Roman" w:eastAsia="Times New Roman" w:hAnsi="Times New Roman" w:cs="Times New Roman"/>
        </w:rPr>
      </w:pPr>
    </w:p>
    <w:p w14:paraId="5B062DE0" w14:textId="77777777" w:rsidR="00A60448" w:rsidRPr="005B5FB2" w:rsidRDefault="00A60448" w:rsidP="00A60448">
      <w:pPr>
        <w:rPr>
          <w:rFonts w:ascii="Times New Roman" w:eastAsia="Times New Roman" w:hAnsi="Times New Roman" w:cs="Times New Roman"/>
        </w:rPr>
      </w:pPr>
      <w:r w:rsidRPr="005B5FB2">
        <w:rPr>
          <w:rFonts w:ascii="Times New Roman" w:eastAsia="Times New Roman" w:hAnsi="Times New Roman" w:cs="Times New Roman"/>
        </w:rPr>
        <w:t>“In the light of ancient Near Eastern literature it is probable that the original of almost every ps. was composed in pre-exilic times for use in public worship during the period of the monarchy. Once introduced into worship, however, a ps. would naturally be adapted and revised to make it appropriate to changing circumstances. PSS. originally spoken by the king at a time of national stress came to be used by individuals for crises in their personal lives” (</w:t>
      </w:r>
      <w:r w:rsidRPr="005B5FB2">
        <w:rPr>
          <w:rFonts w:ascii="Times New Roman" w:eastAsia="Times New Roman" w:hAnsi="Times New Roman" w:cs="Times New Roman"/>
          <w:i/>
        </w:rPr>
        <w:t>ICB</w:t>
      </w:r>
      <w:r w:rsidRPr="005B5FB2">
        <w:rPr>
          <w:rFonts w:ascii="Times New Roman" w:eastAsia="Times New Roman" w:hAnsi="Times New Roman" w:cs="Times New Roman"/>
        </w:rPr>
        <w:t xml:space="preserve"> 253). </w:t>
      </w:r>
    </w:p>
    <w:p w14:paraId="171AD4ED" w14:textId="77777777" w:rsidR="00A60448" w:rsidRPr="005B5FB2" w:rsidRDefault="00A60448" w:rsidP="00A60448">
      <w:pPr>
        <w:rPr>
          <w:rFonts w:ascii="Times New Roman" w:eastAsia="Times New Roman" w:hAnsi="Times New Roman" w:cs="Times New Roman"/>
        </w:rPr>
      </w:pPr>
    </w:p>
    <w:p w14:paraId="7B6746CF" w14:textId="77777777" w:rsidR="00A60448" w:rsidRPr="005B5FB2" w:rsidRDefault="00A60448" w:rsidP="00A60448">
      <w:pPr>
        <w:pStyle w:val="Default"/>
        <w:rPr>
          <w:color w:val="FF0000"/>
        </w:rPr>
      </w:pPr>
      <w:r w:rsidRPr="005B5FB2">
        <w:rPr>
          <w:i/>
          <w:iCs/>
          <w:color w:val="FF0000"/>
        </w:rPr>
        <w:t xml:space="preserve">My soul thirsteth for God, for the living God (Ps. 42:2) </w:t>
      </w:r>
    </w:p>
    <w:p w14:paraId="441474AD" w14:textId="77777777" w:rsidR="00A60448" w:rsidRPr="005B5FB2" w:rsidRDefault="00A60448" w:rsidP="00A60448">
      <w:pPr>
        <w:pStyle w:val="Default"/>
      </w:pPr>
      <w:r w:rsidRPr="005B5FB2">
        <w:t xml:space="preserve">KJV generally translates the Hebrew word </w:t>
      </w:r>
      <w:r w:rsidRPr="005B5FB2">
        <w:rPr>
          <w:i/>
          <w:iCs/>
        </w:rPr>
        <w:t xml:space="preserve">nephesh </w:t>
      </w:r>
      <w:r w:rsidRPr="005B5FB2">
        <w:t xml:space="preserve">as "soul," which no longer means the same today as it did then. For the Hebrews it had a variety of meanings, but in general it stood for the individual, the whole person and what makes him or her unique; so it is better translated by some such word as "life, self, being." Thus NEB reads, "With my whole being I thirst for God.” A major affirmation among the Hebrews, who saw the idolatry of neighboring cultures as the worship of death—that is, of a totally insensitive, inanimate object. </w:t>
      </w:r>
    </w:p>
    <w:p w14:paraId="5FCCE5E4" w14:textId="77777777" w:rsidR="00A60448" w:rsidRPr="005B5FB2" w:rsidRDefault="00A60448" w:rsidP="00A60448">
      <w:pPr>
        <w:rPr>
          <w:rFonts w:ascii="Times New Roman" w:eastAsia="Times New Roman" w:hAnsi="Times New Roman" w:cs="Times New Roman"/>
        </w:rPr>
      </w:pPr>
    </w:p>
    <w:p w14:paraId="529C3BE3" w14:textId="77777777" w:rsidR="00A60448" w:rsidRPr="005B5FB2" w:rsidRDefault="00A60448" w:rsidP="00A60448">
      <w:pPr>
        <w:rPr>
          <w:rFonts w:ascii="Times New Roman" w:eastAsia="Times New Roman" w:hAnsi="Times New Roman" w:cs="Times New Roman"/>
        </w:rPr>
      </w:pPr>
    </w:p>
    <w:p w14:paraId="4EB2480F" w14:textId="77777777" w:rsidR="00A60448" w:rsidRPr="005B5FB2" w:rsidRDefault="00A60448" w:rsidP="00A60448">
      <w:pPr>
        <w:spacing w:before="100" w:beforeAutospacing="1" w:after="100" w:afterAutospacing="1"/>
        <w:rPr>
          <w:rFonts w:ascii="Times New Roman" w:hAnsi="Times New Roman" w:cs="Times New Roman"/>
          <w:color w:val="FF0000"/>
        </w:rPr>
      </w:pPr>
      <w:r w:rsidRPr="005B5FB2">
        <w:rPr>
          <w:rFonts w:ascii="Times New Roman" w:hAnsi="Times New Roman" w:cs="Times New Roman"/>
          <w:color w:val="FF0000"/>
        </w:rPr>
        <w:t xml:space="preserve">8 </w:t>
      </w:r>
      <w:r w:rsidRPr="005B5FB2">
        <w:rPr>
          <w:rFonts w:ascii="Times New Roman" w:hAnsi="Times New Roman" w:cs="Times New Roman"/>
          <w:iCs/>
          <w:color w:val="FF0000"/>
        </w:rPr>
        <w:t>Yet</w:t>
      </w:r>
      <w:r w:rsidRPr="005B5FB2">
        <w:rPr>
          <w:rFonts w:ascii="Times New Roman" w:hAnsi="Times New Roman" w:cs="Times New Roman"/>
          <w:color w:val="FF0000"/>
        </w:rPr>
        <w:t xml:space="preserve"> the </w:t>
      </w:r>
      <w:r w:rsidRPr="005B5FB2">
        <w:rPr>
          <w:rFonts w:ascii="Times New Roman" w:hAnsi="Times New Roman" w:cs="Times New Roman"/>
          <w:smallCaps/>
          <w:color w:val="FF0000"/>
        </w:rPr>
        <w:t>Lord</w:t>
      </w:r>
      <w:r w:rsidRPr="005B5FB2">
        <w:rPr>
          <w:rFonts w:ascii="Times New Roman" w:hAnsi="Times New Roman" w:cs="Times New Roman"/>
          <w:color w:val="FF0000"/>
        </w:rPr>
        <w:t xml:space="preserve"> will command his lovingkindness in the daytime, and in the night his song </w:t>
      </w:r>
      <w:r w:rsidRPr="005B5FB2">
        <w:rPr>
          <w:rFonts w:ascii="Times New Roman" w:hAnsi="Times New Roman" w:cs="Times New Roman"/>
          <w:iCs/>
          <w:color w:val="FF0000"/>
        </w:rPr>
        <w:t>shall be</w:t>
      </w:r>
      <w:r w:rsidRPr="005B5FB2">
        <w:rPr>
          <w:rFonts w:ascii="Times New Roman" w:hAnsi="Times New Roman" w:cs="Times New Roman"/>
          <w:color w:val="FF0000"/>
        </w:rPr>
        <w:t xml:space="preserve"> with me, </w:t>
      </w:r>
      <w:r w:rsidRPr="005B5FB2">
        <w:rPr>
          <w:rFonts w:ascii="Times New Roman" w:hAnsi="Times New Roman" w:cs="Times New Roman"/>
          <w:iCs/>
          <w:color w:val="FF0000"/>
        </w:rPr>
        <w:t>and</w:t>
      </w:r>
      <w:r w:rsidRPr="005B5FB2">
        <w:rPr>
          <w:rFonts w:ascii="Times New Roman" w:hAnsi="Times New Roman" w:cs="Times New Roman"/>
          <w:color w:val="FF0000"/>
        </w:rPr>
        <w:t xml:space="preserve"> my prayer unto the God of my life. </w:t>
      </w:r>
    </w:p>
    <w:p w14:paraId="28834410" w14:textId="77777777" w:rsidR="00A60448" w:rsidRPr="005B5FB2" w:rsidRDefault="00A60448" w:rsidP="00A60448">
      <w:pPr>
        <w:pStyle w:val="Default"/>
      </w:pPr>
      <w:r w:rsidRPr="005B5FB2">
        <w:t xml:space="preserve">Several modern versions identify the song </w:t>
      </w:r>
      <w:r w:rsidRPr="005B5FB2">
        <w:rPr>
          <w:i/>
          <w:iCs/>
        </w:rPr>
        <w:t xml:space="preserve">as </w:t>
      </w:r>
      <w:r w:rsidRPr="005B5FB2">
        <w:t xml:space="preserve">the prayer—e.g. NEB: "His praise on my lips is a prayer to the God of my life." </w:t>
      </w:r>
    </w:p>
    <w:p w14:paraId="4ED6E0C5" w14:textId="77777777" w:rsidR="00A60448" w:rsidRPr="005B5FB2" w:rsidRDefault="00A60448" w:rsidP="00A60448">
      <w:pPr>
        <w:pStyle w:val="Default"/>
      </w:pPr>
    </w:p>
    <w:p w14:paraId="2479BFEF" w14:textId="77777777" w:rsidR="00A60448" w:rsidRPr="005B5FB2" w:rsidRDefault="00A60448" w:rsidP="00A60448">
      <w:pPr>
        <w:rPr>
          <w:rFonts w:ascii="Times New Roman" w:hAnsi="Times New Roman" w:cs="Times New Roman"/>
          <w:iCs/>
          <w:lang w:bidi="en-US"/>
        </w:rPr>
      </w:pPr>
      <w:r w:rsidRPr="005B5FB2">
        <w:rPr>
          <w:rFonts w:ascii="Times New Roman" w:hAnsi="Times New Roman" w:cs="Times New Roman"/>
        </w:rPr>
        <w:t xml:space="preserve">“Verse 8 is unexpectedly hopeful, and commentators often treat it as the psalmist’s recollection of a happier time. The reference to ‘day’ and ‘night’ recalls v. 3, and v. 8 even seems to answer the question raised in v. 3, affirming the presence of God’s steadfast love. The refrain has </w:t>
      </w:r>
      <w:r w:rsidRPr="005B5FB2">
        <w:rPr>
          <w:rFonts w:ascii="Times New Roman" w:hAnsi="Times New Roman" w:cs="Times New Roman"/>
        </w:rPr>
        <w:lastRenderedPageBreak/>
        <w:t xml:space="preserve">already hinted at hope and help, and the psalm is moving in the direction of assurance” </w:t>
      </w:r>
      <w:r w:rsidRPr="005B5FB2">
        <w:rPr>
          <w:rFonts w:ascii="Times New Roman" w:hAnsi="Times New Roman" w:cs="Times New Roman"/>
          <w:iCs/>
          <w:lang w:bidi="en-US"/>
        </w:rPr>
        <w:t>(</w:t>
      </w:r>
      <w:r w:rsidRPr="005B5FB2">
        <w:rPr>
          <w:rFonts w:ascii="Times New Roman" w:hAnsi="Times New Roman" w:cs="Times New Roman"/>
          <w:i/>
          <w:iCs/>
          <w:lang w:bidi="en-US"/>
        </w:rPr>
        <w:t>NIBC</w:t>
      </w:r>
      <w:r w:rsidRPr="005B5FB2">
        <w:rPr>
          <w:rFonts w:ascii="Times New Roman" w:hAnsi="Times New Roman" w:cs="Times New Roman"/>
          <w:iCs/>
          <w:lang w:bidi="en-US"/>
        </w:rPr>
        <w:t xml:space="preserve"> IV.852). </w:t>
      </w:r>
    </w:p>
    <w:p w14:paraId="6DC4E98C" w14:textId="77777777" w:rsidR="00A60448" w:rsidRPr="005B5FB2" w:rsidRDefault="00A60448" w:rsidP="00A60448">
      <w:pPr>
        <w:rPr>
          <w:rFonts w:ascii="Times New Roman" w:hAnsi="Times New Roman" w:cs="Times New Roman"/>
          <w:iCs/>
          <w:lang w:bidi="en-US"/>
        </w:rPr>
      </w:pPr>
    </w:p>
    <w:p w14:paraId="364082C4" w14:textId="77777777" w:rsidR="00A60448" w:rsidRPr="005B5FB2" w:rsidRDefault="00A60448" w:rsidP="00A60448">
      <w:pPr>
        <w:rPr>
          <w:rFonts w:ascii="Times New Roman" w:hAnsi="Times New Roman" w:cs="Times New Roman"/>
          <w:iCs/>
          <w:lang w:bidi="en-US"/>
        </w:rPr>
      </w:pPr>
      <w:r w:rsidRPr="005B5FB2">
        <w:rPr>
          <w:rFonts w:ascii="Times New Roman" w:hAnsi="Times New Roman" w:cs="Times New Roman"/>
          <w:i/>
          <w:iCs/>
          <w:lang w:bidi="en-US"/>
        </w:rPr>
        <w:t>Command</w:t>
      </w:r>
      <w:r w:rsidRPr="005B5FB2">
        <w:rPr>
          <w:rFonts w:ascii="Times New Roman" w:hAnsi="Times New Roman" w:cs="Times New Roman"/>
          <w:iCs/>
          <w:lang w:bidi="en-US"/>
        </w:rPr>
        <w:t xml:space="preserve"> in Hebrew is </w:t>
      </w:r>
      <w:r w:rsidRPr="005B5FB2">
        <w:rPr>
          <w:rFonts w:ascii="Times New Roman" w:hAnsi="Times New Roman" w:cs="Times New Roman"/>
          <w:i/>
          <w:iCs/>
          <w:lang w:bidi="en-US"/>
        </w:rPr>
        <w:t>tzawah</w:t>
      </w:r>
      <w:r w:rsidRPr="005B5FB2">
        <w:rPr>
          <w:rFonts w:ascii="Times New Roman" w:hAnsi="Times New Roman" w:cs="Times New Roman"/>
          <w:iCs/>
          <w:lang w:bidi="en-US"/>
        </w:rPr>
        <w:t xml:space="preserve">  which “is used for the instruction of a father to a son, a farmer to his laborers, a king to his servants. It reflects a firmly structured society in which people were responsible to their right to rule by God’s command. . . God ‘commanded’ the world into existence. All creatures and elements therefore obey his command. . . What God commands to be done, he provides the means to accomplish” (</w:t>
      </w:r>
      <w:r w:rsidRPr="005B5FB2">
        <w:rPr>
          <w:rFonts w:ascii="Times New Roman" w:hAnsi="Times New Roman" w:cs="Times New Roman"/>
          <w:i/>
          <w:iCs/>
          <w:lang w:bidi="en-US"/>
        </w:rPr>
        <w:t>TWOT</w:t>
      </w:r>
      <w:r w:rsidRPr="005B5FB2">
        <w:rPr>
          <w:rFonts w:ascii="Times New Roman" w:hAnsi="Times New Roman" w:cs="Times New Roman"/>
          <w:iCs/>
          <w:lang w:bidi="en-US"/>
        </w:rPr>
        <w:t xml:space="preserve"> 1887, Accordance). </w:t>
      </w:r>
    </w:p>
    <w:p w14:paraId="63E56A0D" w14:textId="77777777" w:rsidR="00A60448" w:rsidRPr="005B5FB2" w:rsidRDefault="00A60448" w:rsidP="00A60448">
      <w:pPr>
        <w:rPr>
          <w:rFonts w:ascii="Times New Roman" w:hAnsi="Times New Roman" w:cs="Times New Roman"/>
          <w:iCs/>
          <w:lang w:bidi="en-US"/>
        </w:rPr>
      </w:pPr>
    </w:p>
    <w:p w14:paraId="73224E2F" w14:textId="77777777" w:rsidR="00A60448" w:rsidRPr="005B5FB2" w:rsidRDefault="00A60448" w:rsidP="00A60448">
      <w:pPr>
        <w:rPr>
          <w:rFonts w:ascii="Times New Roman" w:hAnsi="Times New Roman" w:cs="Times New Roman"/>
          <w:iCs/>
          <w:lang w:bidi="en-US"/>
        </w:rPr>
      </w:pPr>
      <w:r w:rsidRPr="005B5FB2">
        <w:rPr>
          <w:rFonts w:ascii="Times New Roman" w:hAnsi="Times New Roman" w:cs="Times New Roman"/>
          <w:i/>
          <w:iCs/>
          <w:lang w:bidi="en-US"/>
        </w:rPr>
        <w:t>Lovingkindness</w:t>
      </w:r>
      <w:r w:rsidRPr="005B5FB2">
        <w:rPr>
          <w:rFonts w:ascii="Times New Roman" w:hAnsi="Times New Roman" w:cs="Times New Roman"/>
          <w:iCs/>
          <w:lang w:bidi="en-US"/>
        </w:rPr>
        <w:t xml:space="preserve"> in Hebrew is </w:t>
      </w:r>
      <w:r w:rsidRPr="005B5FB2">
        <w:rPr>
          <w:rFonts w:ascii="Times New Roman" w:hAnsi="Times New Roman" w:cs="Times New Roman"/>
          <w:i/>
          <w:iCs/>
          <w:lang w:bidi="en-US"/>
        </w:rPr>
        <w:t>checed</w:t>
      </w:r>
      <w:r w:rsidRPr="005B5FB2">
        <w:rPr>
          <w:rFonts w:ascii="Times New Roman" w:hAnsi="Times New Roman" w:cs="Times New Roman"/>
          <w:iCs/>
          <w:lang w:bidi="en-US"/>
        </w:rPr>
        <w:t xml:space="preserve"> and it means “kindness, mercy, steadfast love, unfailing love” (Thayer 698, Accordance). </w:t>
      </w:r>
    </w:p>
    <w:p w14:paraId="061E5CA3" w14:textId="77777777" w:rsidR="00A60448" w:rsidRPr="005B5FB2" w:rsidRDefault="00A60448" w:rsidP="00A60448">
      <w:pPr>
        <w:rPr>
          <w:rFonts w:ascii="Times New Roman" w:hAnsi="Times New Roman" w:cs="Times New Roman"/>
          <w:iCs/>
          <w:lang w:bidi="en-US"/>
        </w:rPr>
      </w:pPr>
    </w:p>
    <w:p w14:paraId="55D47A8F" w14:textId="77777777" w:rsidR="00A60448" w:rsidRPr="005B5FB2" w:rsidRDefault="00A60448" w:rsidP="00A60448">
      <w:pPr>
        <w:rPr>
          <w:rFonts w:ascii="Times New Roman" w:hAnsi="Times New Roman" w:cs="Times New Roman"/>
          <w:iCs/>
          <w:lang w:bidi="en-US"/>
        </w:rPr>
      </w:pPr>
      <w:r w:rsidRPr="005B5FB2">
        <w:rPr>
          <w:rFonts w:ascii="Times New Roman" w:hAnsi="Times New Roman" w:cs="Times New Roman"/>
          <w:iCs/>
          <w:lang w:bidi="en-US"/>
        </w:rPr>
        <w:t>“I</w:t>
      </w:r>
      <w:r w:rsidRPr="005B5FB2">
        <w:rPr>
          <w:rFonts w:ascii="Times New Roman" w:hAnsi="Times New Roman" w:cs="Times New Roman"/>
        </w:rPr>
        <w:t>n his self-doubt the psalmist remembers the covenant love of the Lord. By day and night he experienced the evidences of God’s care, protection, and blessing. He sang praises to him and prayed to him morning and evening (cf. 92:2). That was a time of fellowship with a God who was always present. The very experience of communion with God made Yahweh ‘real’ to him as ‘the God of my life’ (</w:t>
      </w:r>
      <w:r w:rsidRPr="005B5FB2">
        <w:rPr>
          <w:rFonts w:ascii="Times New Roman" w:hAnsi="Times New Roman" w:cs="Times New Roman"/>
          <w:i/>
        </w:rPr>
        <w:t>EBC</w:t>
      </w:r>
      <w:r w:rsidRPr="005B5FB2">
        <w:rPr>
          <w:rFonts w:ascii="Times New Roman" w:hAnsi="Times New Roman" w:cs="Times New Roman"/>
        </w:rPr>
        <w:t>, Accordance).</w:t>
      </w:r>
    </w:p>
    <w:p w14:paraId="536E9345" w14:textId="77777777" w:rsidR="00A60448" w:rsidRPr="005B5FB2" w:rsidRDefault="00A60448" w:rsidP="00A60448">
      <w:pPr>
        <w:spacing w:before="100" w:beforeAutospacing="1" w:after="100" w:afterAutospacing="1"/>
        <w:rPr>
          <w:rFonts w:ascii="Times New Roman" w:hAnsi="Times New Roman" w:cs="Times New Roman"/>
          <w:color w:val="FF0000"/>
        </w:rPr>
      </w:pPr>
      <w:r w:rsidRPr="005B5FB2">
        <w:rPr>
          <w:rFonts w:ascii="Times New Roman" w:hAnsi="Times New Roman" w:cs="Times New Roman"/>
          <w:color w:val="FF0000"/>
        </w:rPr>
        <w:t xml:space="preserve">11  Why art thou cast down, O my soul? and why art thou disquieted within me? hope thou in God: for I shall yet praise him, </w:t>
      </w:r>
      <w:r w:rsidRPr="005B5FB2">
        <w:rPr>
          <w:rFonts w:ascii="Times New Roman" w:hAnsi="Times New Roman" w:cs="Times New Roman"/>
          <w:iCs/>
          <w:color w:val="FF0000"/>
        </w:rPr>
        <w:t>who is</w:t>
      </w:r>
      <w:r w:rsidRPr="005B5FB2">
        <w:rPr>
          <w:rFonts w:ascii="Times New Roman" w:hAnsi="Times New Roman" w:cs="Times New Roman"/>
          <w:color w:val="FF0000"/>
        </w:rPr>
        <w:t xml:space="preserve"> the health of my countenance, and my God. </w:t>
      </w:r>
    </w:p>
    <w:p w14:paraId="5414974E" w14:textId="77777777" w:rsidR="00A60448" w:rsidRPr="005B5FB2" w:rsidRDefault="00A60448" w:rsidP="00A60448">
      <w:pPr>
        <w:spacing w:before="100" w:beforeAutospacing="1" w:after="100" w:afterAutospacing="1"/>
        <w:rPr>
          <w:rFonts w:ascii="Times New Roman" w:hAnsi="Times New Roman" w:cs="Times New Roman"/>
        </w:rPr>
      </w:pPr>
      <w:r w:rsidRPr="005B5FB2">
        <w:rPr>
          <w:rFonts w:ascii="Times New Roman" w:hAnsi="Times New Roman" w:cs="Times New Roman"/>
          <w:i/>
        </w:rPr>
        <w:t>Cast down</w:t>
      </w:r>
      <w:r w:rsidRPr="005B5FB2">
        <w:rPr>
          <w:rFonts w:ascii="Times New Roman" w:hAnsi="Times New Roman" w:cs="Times New Roman"/>
        </w:rPr>
        <w:t xml:space="preserve"> in Hebrew is </w:t>
      </w:r>
      <w:r w:rsidRPr="005B5FB2">
        <w:rPr>
          <w:rFonts w:ascii="Times New Roman" w:hAnsi="Times New Roman" w:cs="Times New Roman"/>
          <w:i/>
        </w:rPr>
        <w:t>shachach</w:t>
      </w:r>
      <w:r w:rsidRPr="005B5FB2">
        <w:rPr>
          <w:rFonts w:ascii="Times New Roman" w:hAnsi="Times New Roman" w:cs="Times New Roman"/>
        </w:rPr>
        <w:t xml:space="preserve"> which means “to sink or depress, bend, bow down, humble one self, sink low” (Gesenius 7817, Accordance).</w:t>
      </w:r>
    </w:p>
    <w:p w14:paraId="34FD71FD" w14:textId="77777777" w:rsidR="00A60448" w:rsidRPr="005B5FB2" w:rsidRDefault="00A60448" w:rsidP="00A60448">
      <w:pPr>
        <w:spacing w:before="100" w:beforeAutospacing="1" w:after="100" w:afterAutospacing="1"/>
        <w:rPr>
          <w:rFonts w:ascii="Times New Roman" w:hAnsi="Times New Roman" w:cs="Times New Roman"/>
        </w:rPr>
      </w:pPr>
      <w:r w:rsidRPr="005B5FB2">
        <w:rPr>
          <w:rFonts w:ascii="Times New Roman" w:hAnsi="Times New Roman" w:cs="Times New Roman"/>
          <w:i/>
        </w:rPr>
        <w:t>Disquiet</w:t>
      </w:r>
      <w:r w:rsidRPr="005B5FB2">
        <w:rPr>
          <w:rFonts w:ascii="Times New Roman" w:hAnsi="Times New Roman" w:cs="Times New Roman"/>
        </w:rPr>
        <w:t xml:space="preserve"> in Hebrew is </w:t>
      </w:r>
      <w:r w:rsidRPr="005B5FB2">
        <w:rPr>
          <w:rFonts w:ascii="Times New Roman" w:hAnsi="Times New Roman" w:cs="Times New Roman"/>
          <w:i/>
        </w:rPr>
        <w:t>hawmaw</w:t>
      </w:r>
      <w:r w:rsidRPr="005B5FB2">
        <w:rPr>
          <w:rFonts w:ascii="Times New Roman" w:hAnsi="Times New Roman" w:cs="Times New Roman"/>
        </w:rPr>
        <w:t xml:space="preserve"> which means “to make a loud sound; a great commotion or tumult, to rage, war, moan, cry aloud, rage, roar” (Gesenius 1993, Accordance).</w:t>
      </w:r>
    </w:p>
    <w:p w14:paraId="7A0ACAE7" w14:textId="77777777" w:rsidR="00A60448" w:rsidRPr="005B5FB2" w:rsidRDefault="00A60448" w:rsidP="00A60448">
      <w:pPr>
        <w:rPr>
          <w:rFonts w:ascii="Times New Roman" w:hAnsi="Times New Roman" w:cs="Times New Roman"/>
        </w:rPr>
      </w:pPr>
      <w:r w:rsidRPr="005B5FB2">
        <w:rPr>
          <w:rFonts w:ascii="Times New Roman" w:hAnsi="Times New Roman" w:cs="Times New Roman"/>
        </w:rPr>
        <w:t xml:space="preserve">"Yet" need not refer simply to some hoped-for occasion in the future. Other translations of the Hebrew adverb are "once more," "again," "still," "continually," "always." </w:t>
      </w:r>
    </w:p>
    <w:p w14:paraId="0B16F183" w14:textId="77777777" w:rsidR="00A60448" w:rsidRPr="005B5FB2" w:rsidRDefault="00A60448" w:rsidP="00A60448">
      <w:pPr>
        <w:rPr>
          <w:rFonts w:ascii="Times New Roman" w:hAnsi="Times New Roman" w:cs="Times New Roman"/>
        </w:rPr>
      </w:pPr>
    </w:p>
    <w:p w14:paraId="0A3BF028" w14:textId="77777777" w:rsidR="00A60448" w:rsidRPr="005B5FB2" w:rsidRDefault="00A60448" w:rsidP="00A60448">
      <w:pPr>
        <w:rPr>
          <w:rFonts w:ascii="Times New Roman" w:hAnsi="Times New Roman" w:cs="Times New Roman"/>
        </w:rPr>
      </w:pPr>
      <w:r w:rsidRPr="005B5FB2">
        <w:rPr>
          <w:rFonts w:ascii="Times New Roman" w:hAnsi="Times New Roman" w:cs="Times New Roman"/>
        </w:rPr>
        <w:t xml:space="preserve">"Health" had a wide range of meaning to the King James translators, including spiritual and moral well-being; also deliverance or salvation—the meaning of the Hebrew here. The word translated “health," literally "salvation," at this point is in the plural, a fact which, in accord with Hebrew idiom, can imply the intensification of its meaning. Thus it might be justifiably taken as indicating “perfect health;” also "welfare, prosperity, deliverance" (cf. BDB). </w:t>
      </w:r>
    </w:p>
    <w:p w14:paraId="3878DF89" w14:textId="77777777" w:rsidR="00A60448" w:rsidRPr="005B5FB2" w:rsidRDefault="00A60448" w:rsidP="00A60448">
      <w:pPr>
        <w:rPr>
          <w:rFonts w:ascii="Times New Roman" w:hAnsi="Times New Roman" w:cs="Times New Roman"/>
        </w:rPr>
      </w:pPr>
    </w:p>
    <w:p w14:paraId="10245CAB" w14:textId="77777777" w:rsidR="00A60448" w:rsidRPr="005B5FB2" w:rsidRDefault="00A60448" w:rsidP="00A60448">
      <w:pPr>
        <w:rPr>
          <w:rFonts w:ascii="Times New Roman" w:hAnsi="Times New Roman" w:cs="Times New Roman"/>
        </w:rPr>
      </w:pPr>
      <w:r w:rsidRPr="005B5FB2">
        <w:rPr>
          <w:rFonts w:ascii="Times New Roman" w:hAnsi="Times New Roman" w:cs="Times New Roman"/>
        </w:rPr>
        <w:t xml:space="preserve">Smith renders it: “My help.” "My countenance" represents the Hebrew </w:t>
      </w:r>
      <w:r w:rsidRPr="005B5FB2">
        <w:rPr>
          <w:rFonts w:ascii="Times New Roman" w:hAnsi="Times New Roman" w:cs="Times New Roman"/>
          <w:i/>
          <w:iCs/>
        </w:rPr>
        <w:t xml:space="preserve">panim </w:t>
      </w:r>
      <w:r w:rsidRPr="005B5FB2">
        <w:rPr>
          <w:rFonts w:ascii="Times New Roman" w:hAnsi="Times New Roman" w:cs="Times New Roman"/>
        </w:rPr>
        <w:t xml:space="preserve">“my face”—here almost “myself" or “me." </w:t>
      </w:r>
    </w:p>
    <w:p w14:paraId="5E03D40D" w14:textId="77777777" w:rsidR="00A60448" w:rsidRPr="005B5FB2" w:rsidRDefault="00A60448" w:rsidP="00A60448">
      <w:pPr>
        <w:rPr>
          <w:rFonts w:ascii="Times New Roman" w:hAnsi="Times New Roman" w:cs="Times New Roman"/>
        </w:rPr>
      </w:pPr>
    </w:p>
    <w:p w14:paraId="53EADEF2" w14:textId="77777777" w:rsidR="00A60448" w:rsidRPr="005B5FB2" w:rsidRDefault="00A60448" w:rsidP="00A60448">
      <w:pPr>
        <w:rPr>
          <w:rFonts w:ascii="Times New Roman" w:hAnsi="Times New Roman" w:cs="Times New Roman"/>
        </w:rPr>
      </w:pPr>
      <w:r w:rsidRPr="005B5FB2">
        <w:rPr>
          <w:rFonts w:ascii="Times New Roman" w:hAnsi="Times New Roman" w:cs="Times New Roman"/>
        </w:rPr>
        <w:t>So NEB translates simply, "I will praise Him continually, my deliverer, my God."</w:t>
      </w:r>
    </w:p>
    <w:p w14:paraId="7477DD27" w14:textId="77777777" w:rsidR="00A60448" w:rsidRPr="005B5FB2" w:rsidRDefault="00A60448" w:rsidP="00A60448">
      <w:pPr>
        <w:rPr>
          <w:rFonts w:ascii="Times New Roman" w:hAnsi="Times New Roman" w:cs="Times New Roman"/>
        </w:rPr>
      </w:pPr>
    </w:p>
    <w:p w14:paraId="356C08F2" w14:textId="77777777" w:rsidR="00A60448" w:rsidRPr="005B5FB2" w:rsidRDefault="00A60448" w:rsidP="00A60448">
      <w:pPr>
        <w:rPr>
          <w:rFonts w:ascii="Times New Roman" w:hAnsi="Times New Roman" w:cs="Times New Roman"/>
        </w:rPr>
      </w:pPr>
      <w:r w:rsidRPr="005B5FB2">
        <w:rPr>
          <w:rFonts w:ascii="Times New Roman" w:hAnsi="Times New Roman" w:cs="Times New Roman"/>
        </w:rPr>
        <w:t xml:space="preserve"> Gesenius: "The face, countenance, is...often put for the look, mien, air of a person, as expressing the affections and emotions of the mind." </w:t>
      </w:r>
    </w:p>
    <w:p w14:paraId="6F96EAFA" w14:textId="77777777" w:rsidR="00A60448" w:rsidRPr="005B5FB2" w:rsidRDefault="00A60448">
      <w:pPr>
        <w:rPr>
          <w:rFonts w:ascii="Times New Roman" w:hAnsi="Times New Roman" w:cs="Times New Roman"/>
        </w:rPr>
      </w:pPr>
      <w:bookmarkStart w:id="0" w:name="_GoBack"/>
      <w:bookmarkEnd w:id="0"/>
    </w:p>
    <w:sectPr w:rsidR="00A60448" w:rsidRPr="005B5FB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48"/>
    <w:rsid w:val="000C040E"/>
    <w:rsid w:val="000C5175"/>
    <w:rsid w:val="002417CA"/>
    <w:rsid w:val="002A397C"/>
    <w:rsid w:val="003611FA"/>
    <w:rsid w:val="0044099F"/>
    <w:rsid w:val="00560064"/>
    <w:rsid w:val="005B5FB2"/>
    <w:rsid w:val="00A60448"/>
    <w:rsid w:val="00D66159"/>
    <w:rsid w:val="00D70AF7"/>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E94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4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4683</Characters>
  <Application>Microsoft Macintosh Word</Application>
  <DocSecurity>0</DocSecurity>
  <Lines>39</Lines>
  <Paragraphs>10</Paragraphs>
  <ScaleCrop>false</ScaleCrop>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2016-11-14T13:23:00Z</dcterms:created>
  <dcterms:modified xsi:type="dcterms:W3CDTF">2016-11-14T13:27:00Z</dcterms:modified>
</cp:coreProperties>
</file>