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63708" w14:textId="77777777" w:rsidR="00E279D1" w:rsidRPr="009A7B88" w:rsidRDefault="00E279D1">
      <w:pPr>
        <w:rPr>
          <w:rFonts w:ascii="Times New Roman" w:hAnsi="Times New Roman" w:cs="Times New Roman"/>
          <w:color w:val="C00000"/>
        </w:rPr>
      </w:pPr>
      <w:r w:rsidRPr="009A7B88">
        <w:rPr>
          <w:rFonts w:ascii="Times New Roman" w:hAnsi="Times New Roman" w:cs="Times New Roman"/>
          <w:color w:val="C00000"/>
        </w:rPr>
        <w:t>Research on: The Baptism of Jesus</w:t>
      </w:r>
    </w:p>
    <w:p w14:paraId="4F4A220B" w14:textId="77777777" w:rsidR="00E279D1" w:rsidRPr="009A7B88" w:rsidRDefault="00E279D1">
      <w:pPr>
        <w:rPr>
          <w:rFonts w:ascii="Times New Roman" w:hAnsi="Times New Roman" w:cs="Times New Roman"/>
          <w:color w:val="C00000"/>
        </w:rPr>
      </w:pPr>
    </w:p>
    <w:p w14:paraId="6A08EEAA" w14:textId="77777777" w:rsidR="00D86358" w:rsidRPr="009A7B88" w:rsidRDefault="00E279D1">
      <w:pPr>
        <w:rPr>
          <w:rFonts w:ascii="Times New Roman" w:hAnsi="Times New Roman" w:cs="Times New Roman"/>
          <w:color w:val="C00000"/>
        </w:rPr>
      </w:pPr>
      <w:r w:rsidRPr="009A7B88">
        <w:rPr>
          <w:rFonts w:ascii="Times New Roman" w:hAnsi="Times New Roman" w:cs="Times New Roman"/>
          <w:color w:val="C00000"/>
        </w:rPr>
        <w:t>Matt 3:1-3, 13, 16, 17</w:t>
      </w:r>
    </w:p>
    <w:p w14:paraId="73B8D475" w14:textId="77777777" w:rsidR="00E279D1" w:rsidRPr="009A7B88" w:rsidRDefault="00E279D1">
      <w:pPr>
        <w:rPr>
          <w:rFonts w:ascii="Times New Roman" w:hAnsi="Times New Roman" w:cs="Times New Roman"/>
        </w:rPr>
      </w:pPr>
    </w:p>
    <w:p w14:paraId="14BB9181" w14:textId="77777777" w:rsidR="00E279D1" w:rsidRPr="009A7B88" w:rsidRDefault="00E279D1" w:rsidP="00E279D1">
      <w:pPr>
        <w:pStyle w:val="p1"/>
        <w:rPr>
          <w:rFonts w:ascii="Times New Roman" w:hAnsi="Times New Roman"/>
          <w:color w:val="C00000"/>
          <w:sz w:val="24"/>
          <w:szCs w:val="24"/>
        </w:rPr>
      </w:pPr>
      <w:r w:rsidRPr="009A7B88">
        <w:rPr>
          <w:rFonts w:ascii="Times New Roman" w:hAnsi="Times New Roman"/>
          <w:color w:val="C00000"/>
          <w:sz w:val="24"/>
          <w:szCs w:val="24"/>
        </w:rPr>
        <w:t xml:space="preserve">1 </w:t>
      </w:r>
      <w:r w:rsidRPr="009A7B88">
        <w:rPr>
          <w:rFonts w:ascii="Times New Roman" w:hAnsi="Times New Roman"/>
          <w:color w:val="C00000"/>
          <w:sz w:val="24"/>
          <w:szCs w:val="24"/>
        </w:rPr>
        <w:t>In those days came John the Baptist, preaching in the wilderness of Judaea,</w:t>
      </w:r>
    </w:p>
    <w:p w14:paraId="7AC9C538" w14:textId="77777777" w:rsidR="00E279D1" w:rsidRPr="009A7B88" w:rsidRDefault="00E279D1" w:rsidP="00E279D1">
      <w:pPr>
        <w:pStyle w:val="p1"/>
        <w:rPr>
          <w:rFonts w:ascii="Times New Roman" w:hAnsi="Times New Roman"/>
          <w:color w:val="000000" w:themeColor="text1"/>
          <w:sz w:val="24"/>
          <w:szCs w:val="24"/>
        </w:rPr>
      </w:pPr>
    </w:p>
    <w:p w14:paraId="25A5ED87" w14:textId="2FC56008" w:rsidR="000362C6" w:rsidRPr="009A7B88" w:rsidRDefault="000362C6" w:rsidP="000362C6">
      <w:pPr>
        <w:rPr>
          <w:rFonts w:ascii="Times New Roman" w:eastAsia="Times New Roman" w:hAnsi="Times New Roman" w:cs="Times New Roman"/>
          <w:color w:val="000000" w:themeColor="text1"/>
          <w:shd w:val="clear" w:color="auto" w:fill="FDFEFF"/>
        </w:rPr>
      </w:pPr>
      <w:r w:rsidRPr="009A7B88">
        <w:rPr>
          <w:rFonts w:ascii="Times New Roman" w:hAnsi="Times New Roman" w:cs="Times New Roman"/>
          <w:color w:val="000000" w:themeColor="text1"/>
        </w:rPr>
        <w:t>“</w:t>
      </w:r>
      <w:r w:rsidRPr="009A7B88">
        <w:rPr>
          <w:rFonts w:ascii="Times New Roman" w:eastAsia="Times New Roman" w:hAnsi="Times New Roman" w:cs="Times New Roman"/>
          <w:color w:val="000000" w:themeColor="text1"/>
          <w:shd w:val="clear" w:color="auto" w:fill="FDFEFF"/>
        </w:rPr>
        <w:t>After Malachi there was no prophet until John the Baptist came. He appeared first in the wilderness of Judea. This was not an uninhabited desert, but a part of the country not thickly peopled, nor much enclosed. No place is so remote as to shut us out from the visits of Divine grace. The doctrine he preached was repentance;</w:t>
      </w:r>
      <w:r w:rsidRPr="009A7B88">
        <w:rPr>
          <w:rStyle w:val="apple-converted-space"/>
          <w:rFonts w:ascii="Times New Roman" w:eastAsia="Times New Roman" w:hAnsi="Times New Roman" w:cs="Times New Roman"/>
          <w:color w:val="000000" w:themeColor="text1"/>
          <w:shd w:val="clear" w:color="auto" w:fill="FDFEFF"/>
        </w:rPr>
        <w:t> </w:t>
      </w:r>
      <w:hyperlink r:id="rId4" w:history="1">
        <w:r w:rsidRPr="009A7B88">
          <w:rPr>
            <w:rStyle w:val="Hyperlink"/>
            <w:rFonts w:ascii="Times New Roman" w:eastAsia="Times New Roman" w:hAnsi="Times New Roman" w:cs="Times New Roman"/>
            <w:color w:val="000000" w:themeColor="text1"/>
            <w:u w:val="none"/>
          </w:rPr>
          <w:t>Repent</w:t>
        </w:r>
      </w:hyperlink>
      <w:r w:rsidRPr="009A7B88">
        <w:rPr>
          <w:rStyle w:val="apple-converted-space"/>
          <w:rFonts w:ascii="Times New Roman" w:eastAsia="Times New Roman" w:hAnsi="Times New Roman" w:cs="Times New Roman"/>
          <w:color w:val="000000" w:themeColor="text1"/>
          <w:shd w:val="clear" w:color="auto" w:fill="FDFEFF"/>
        </w:rPr>
        <w:t> </w:t>
      </w:r>
      <w:r w:rsidRPr="009A7B88">
        <w:rPr>
          <w:rFonts w:ascii="Times New Roman" w:eastAsia="Times New Roman" w:hAnsi="Times New Roman" w:cs="Times New Roman"/>
          <w:color w:val="000000" w:themeColor="text1"/>
          <w:shd w:val="clear" w:color="auto" w:fill="FDFEFF"/>
        </w:rPr>
        <w:t>ye. The word here used, implies a total alteration in the mind, a</w:t>
      </w:r>
      <w:r w:rsidRPr="009A7B88">
        <w:rPr>
          <w:rStyle w:val="apple-converted-space"/>
          <w:rFonts w:ascii="Times New Roman" w:eastAsia="Times New Roman" w:hAnsi="Times New Roman" w:cs="Times New Roman"/>
          <w:color w:val="000000" w:themeColor="text1"/>
          <w:shd w:val="clear" w:color="auto" w:fill="FDFEFF"/>
        </w:rPr>
        <w:t> </w:t>
      </w:r>
      <w:hyperlink r:id="rId5" w:history="1">
        <w:r w:rsidRPr="009A7B88">
          <w:rPr>
            <w:rStyle w:val="Hyperlink"/>
            <w:rFonts w:ascii="Times New Roman" w:eastAsia="Times New Roman" w:hAnsi="Times New Roman" w:cs="Times New Roman"/>
            <w:color w:val="000000" w:themeColor="text1"/>
            <w:u w:val="none"/>
          </w:rPr>
          <w:t>change</w:t>
        </w:r>
      </w:hyperlink>
      <w:r w:rsidRPr="009A7B88">
        <w:rPr>
          <w:rStyle w:val="apple-converted-space"/>
          <w:rFonts w:ascii="Times New Roman" w:eastAsia="Times New Roman" w:hAnsi="Times New Roman" w:cs="Times New Roman"/>
          <w:color w:val="000000" w:themeColor="text1"/>
          <w:shd w:val="clear" w:color="auto" w:fill="FDFEFF"/>
        </w:rPr>
        <w:t> </w:t>
      </w:r>
      <w:r w:rsidRPr="009A7B88">
        <w:rPr>
          <w:rFonts w:ascii="Times New Roman" w:eastAsia="Times New Roman" w:hAnsi="Times New Roman" w:cs="Times New Roman"/>
          <w:color w:val="000000" w:themeColor="text1"/>
          <w:shd w:val="clear" w:color="auto" w:fill="FDFEFF"/>
        </w:rPr>
        <w:t>in the judgment, disposition, and affections, another and a better bias of the soul. Consider your ways, change your minds: you have thought amiss; think again, and think aright</w:t>
      </w:r>
      <w:r w:rsidRPr="009A7B88">
        <w:rPr>
          <w:rFonts w:ascii="Times New Roman" w:eastAsia="Times New Roman" w:hAnsi="Times New Roman" w:cs="Times New Roman"/>
          <w:color w:val="000000" w:themeColor="text1"/>
          <w:shd w:val="clear" w:color="auto" w:fill="FDFEFF"/>
        </w:rPr>
        <w:t xml:space="preserve">” (Matthew Henry’s Commentary, </w:t>
      </w:r>
      <w:hyperlink r:id="rId6" w:history="1">
        <w:r w:rsidRPr="009A7B88">
          <w:rPr>
            <w:rStyle w:val="Hyperlink"/>
            <w:rFonts w:ascii="Times New Roman" w:eastAsia="Times New Roman" w:hAnsi="Times New Roman" w:cs="Times New Roman"/>
            <w:color w:val="000000" w:themeColor="text1"/>
            <w:u w:val="none"/>
            <w:shd w:val="clear" w:color="auto" w:fill="FDFEFF"/>
          </w:rPr>
          <w:t>www.biblehub.com)</w:t>
        </w:r>
      </w:hyperlink>
      <w:r w:rsidRPr="009A7B88">
        <w:rPr>
          <w:rFonts w:ascii="Times New Roman" w:eastAsia="Times New Roman" w:hAnsi="Times New Roman" w:cs="Times New Roman"/>
          <w:color w:val="000000" w:themeColor="text1"/>
          <w:shd w:val="clear" w:color="auto" w:fill="FDFEFF"/>
        </w:rPr>
        <w:t>.</w:t>
      </w:r>
    </w:p>
    <w:p w14:paraId="67B0DDC0" w14:textId="77777777" w:rsidR="000362C6" w:rsidRPr="009A7B88" w:rsidRDefault="000362C6" w:rsidP="000362C6">
      <w:pPr>
        <w:rPr>
          <w:rFonts w:ascii="Times New Roman" w:eastAsia="Times New Roman" w:hAnsi="Times New Roman" w:cs="Times New Roman"/>
        </w:rPr>
      </w:pPr>
    </w:p>
    <w:p w14:paraId="29A000DD" w14:textId="699629C2" w:rsidR="00E279D1" w:rsidRPr="009A7B88" w:rsidRDefault="000362C6" w:rsidP="000362C6">
      <w:pPr>
        <w:pStyle w:val="p1"/>
        <w:rPr>
          <w:rFonts w:ascii="Times New Roman" w:hAnsi="Times New Roman"/>
          <w:sz w:val="24"/>
          <w:szCs w:val="24"/>
        </w:rPr>
      </w:pPr>
      <w:r w:rsidRPr="009A7B88">
        <w:rPr>
          <w:rFonts w:ascii="Times New Roman" w:hAnsi="Times New Roman"/>
          <w:sz w:val="24"/>
          <w:szCs w:val="24"/>
        </w:rPr>
        <w:t xml:space="preserve"> </w:t>
      </w:r>
      <w:r w:rsidR="00E279D1" w:rsidRPr="009A7B88">
        <w:rPr>
          <w:rFonts w:ascii="Times New Roman" w:hAnsi="Times New Roman"/>
          <w:sz w:val="24"/>
          <w:szCs w:val="24"/>
        </w:rPr>
        <w:t>“[John the Baptist] came forward in the twofold capacity of a prophet and the forerunner of the</w:t>
      </w:r>
    </w:p>
    <w:p w14:paraId="7A4DDA26" w14:textId="77777777"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Messiah. As prophecy had been silent for 400 years, and all patriotic Jews were longing for the coming</w:t>
      </w:r>
      <w:r w:rsidRPr="009A7B88">
        <w:rPr>
          <w:rFonts w:ascii="Times New Roman" w:hAnsi="Times New Roman"/>
          <w:sz w:val="24"/>
          <w:szCs w:val="24"/>
        </w:rPr>
        <w:t xml:space="preserve"> </w:t>
      </w:r>
      <w:r w:rsidRPr="009A7B88">
        <w:rPr>
          <w:rFonts w:ascii="Times New Roman" w:hAnsi="Times New Roman"/>
          <w:sz w:val="24"/>
          <w:szCs w:val="24"/>
        </w:rPr>
        <w:t>of the Messiah to deliver them from the Roman yoke, it is not surprising that he was welcomed with</w:t>
      </w:r>
      <w:r w:rsidRPr="009A7B88">
        <w:rPr>
          <w:rFonts w:ascii="Times New Roman" w:hAnsi="Times New Roman"/>
          <w:sz w:val="24"/>
          <w:szCs w:val="24"/>
        </w:rPr>
        <w:t xml:space="preserve"> </w:t>
      </w:r>
      <w:r w:rsidRPr="009A7B88">
        <w:rPr>
          <w:rFonts w:ascii="Times New Roman" w:hAnsi="Times New Roman"/>
          <w:sz w:val="24"/>
          <w:szCs w:val="24"/>
        </w:rPr>
        <w:t>enthusiasm . . .” (Dummelow 629).</w:t>
      </w:r>
    </w:p>
    <w:p w14:paraId="17B6E908" w14:textId="77777777" w:rsidR="00E279D1" w:rsidRPr="009A7B88" w:rsidRDefault="00E279D1" w:rsidP="00E279D1">
      <w:pPr>
        <w:pStyle w:val="p1"/>
        <w:rPr>
          <w:rFonts w:ascii="Times New Roman" w:hAnsi="Times New Roman"/>
          <w:sz w:val="24"/>
          <w:szCs w:val="24"/>
        </w:rPr>
      </w:pPr>
    </w:p>
    <w:p w14:paraId="5F1689E2" w14:textId="77777777"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“Matthew specifies that John launched his work in the wilderness of Judea, the barren territory between</w:t>
      </w:r>
      <w:r w:rsidRPr="009A7B88">
        <w:rPr>
          <w:rFonts w:ascii="Times New Roman" w:hAnsi="Times New Roman"/>
          <w:sz w:val="24"/>
          <w:szCs w:val="24"/>
        </w:rPr>
        <w:t xml:space="preserve"> </w:t>
      </w:r>
      <w:r w:rsidRPr="009A7B88">
        <w:rPr>
          <w:rFonts w:ascii="Times New Roman" w:hAnsi="Times New Roman"/>
          <w:sz w:val="24"/>
          <w:szCs w:val="24"/>
        </w:rPr>
        <w:t>the low mountain ridge on which Jerusalem and the cities of Judah lie and the deep cleft where the</w:t>
      </w:r>
      <w:r w:rsidRPr="009A7B88">
        <w:rPr>
          <w:rFonts w:ascii="Times New Roman" w:hAnsi="Times New Roman"/>
          <w:sz w:val="24"/>
          <w:szCs w:val="24"/>
        </w:rPr>
        <w:t xml:space="preserve"> </w:t>
      </w:r>
      <w:r w:rsidRPr="009A7B88">
        <w:rPr>
          <w:rFonts w:ascii="Times New Roman" w:hAnsi="Times New Roman"/>
          <w:sz w:val="24"/>
          <w:szCs w:val="24"/>
        </w:rPr>
        <w:t>Jordan River empties into the Dead Sea” (ICB 612).</w:t>
      </w:r>
    </w:p>
    <w:p w14:paraId="6E0D1101" w14:textId="77777777" w:rsidR="00E279D1" w:rsidRPr="009A7B88" w:rsidRDefault="00E279D1">
      <w:pPr>
        <w:rPr>
          <w:rFonts w:ascii="Times New Roman" w:hAnsi="Times New Roman" w:cs="Times New Roman"/>
        </w:rPr>
      </w:pPr>
    </w:p>
    <w:p w14:paraId="0652408A" w14:textId="77777777"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“John’s activity is described as fulfilling what was spoken of by the prophet Isaiah: a voice of one crying in</w:t>
      </w:r>
      <w:r w:rsidRPr="009A7B88">
        <w:rPr>
          <w:rFonts w:ascii="Times New Roman" w:hAnsi="Times New Roman"/>
          <w:sz w:val="24"/>
          <w:szCs w:val="24"/>
        </w:rPr>
        <w:t xml:space="preserve"> </w:t>
      </w:r>
      <w:r w:rsidRPr="009A7B88">
        <w:rPr>
          <w:rFonts w:ascii="Times New Roman" w:hAnsi="Times New Roman"/>
          <w:sz w:val="24"/>
          <w:szCs w:val="24"/>
        </w:rPr>
        <w:t>the wilderness (see on Mark 1:2-3)” (ICB 612).</w:t>
      </w:r>
    </w:p>
    <w:p w14:paraId="1C829446" w14:textId="77777777" w:rsidR="00E279D1" w:rsidRPr="009A7B88" w:rsidRDefault="00E279D1" w:rsidP="00E279D1">
      <w:pPr>
        <w:pStyle w:val="p1"/>
        <w:rPr>
          <w:rFonts w:ascii="Times New Roman" w:hAnsi="Times New Roman"/>
          <w:sz w:val="24"/>
          <w:szCs w:val="24"/>
        </w:rPr>
      </w:pPr>
    </w:p>
    <w:p w14:paraId="587F065D" w14:textId="77777777" w:rsidR="00E279D1" w:rsidRPr="009A7B88" w:rsidRDefault="00E279D1" w:rsidP="00E279D1">
      <w:pPr>
        <w:pStyle w:val="p1"/>
        <w:rPr>
          <w:rFonts w:ascii="Times New Roman" w:hAnsi="Times New Roman"/>
          <w:color w:val="C00000"/>
          <w:sz w:val="24"/>
          <w:szCs w:val="24"/>
        </w:rPr>
      </w:pPr>
      <w:r w:rsidRPr="009A7B88">
        <w:rPr>
          <w:rFonts w:ascii="Times New Roman" w:hAnsi="Times New Roman"/>
          <w:color w:val="C00000"/>
          <w:sz w:val="24"/>
          <w:szCs w:val="24"/>
        </w:rPr>
        <w:t xml:space="preserve">2 </w:t>
      </w:r>
      <w:r w:rsidRPr="009A7B88">
        <w:rPr>
          <w:rFonts w:ascii="Times New Roman" w:hAnsi="Times New Roman"/>
          <w:color w:val="C00000"/>
          <w:sz w:val="24"/>
          <w:szCs w:val="24"/>
        </w:rPr>
        <w:t>And saying, Repent ye: for the kingdom of heaven is at hand.</w:t>
      </w:r>
    </w:p>
    <w:p w14:paraId="1C23FBD3" w14:textId="77777777" w:rsidR="00E279D1" w:rsidRPr="009A7B88" w:rsidRDefault="00E279D1" w:rsidP="00E279D1">
      <w:pPr>
        <w:pStyle w:val="p1"/>
        <w:rPr>
          <w:rFonts w:ascii="Times New Roman" w:hAnsi="Times New Roman"/>
          <w:sz w:val="24"/>
          <w:szCs w:val="24"/>
        </w:rPr>
      </w:pPr>
    </w:p>
    <w:p w14:paraId="2B807F8E" w14:textId="011C5F1A" w:rsidR="00E279D1" w:rsidRPr="009A7B88" w:rsidRDefault="00E279D1" w:rsidP="00E279D1">
      <w:pPr>
        <w:pStyle w:val="p1"/>
        <w:rPr>
          <w:rFonts w:ascii="Times New Roman" w:hAnsi="Times New Roman"/>
          <w:sz w:val="24"/>
          <w:szCs w:val="24"/>
        </w:rPr>
      </w:pPr>
      <w:r w:rsidRPr="009A7B88">
        <w:rPr>
          <w:rFonts w:ascii="Times New Roman" w:hAnsi="Times New Roman"/>
          <w:b/>
          <w:sz w:val="24"/>
          <w:szCs w:val="24"/>
        </w:rPr>
        <w:t>Repent</w:t>
      </w:r>
      <w:r w:rsidRPr="009A7B88">
        <w:rPr>
          <w:rFonts w:ascii="Times New Roman" w:hAnsi="Times New Roman"/>
          <w:sz w:val="24"/>
          <w:szCs w:val="24"/>
        </w:rPr>
        <w:t xml:space="preserve"> is </w:t>
      </w:r>
      <w:r w:rsidRPr="009A7B88">
        <w:rPr>
          <w:rFonts w:ascii="Times New Roman" w:hAnsi="Times New Roman"/>
          <w:i/>
          <w:sz w:val="24"/>
          <w:szCs w:val="24"/>
        </w:rPr>
        <w:t>metanoeo</w:t>
      </w:r>
      <w:r w:rsidRPr="009A7B88">
        <w:rPr>
          <w:rFonts w:ascii="Times New Roman" w:hAnsi="Times New Roman"/>
          <w:sz w:val="24"/>
          <w:szCs w:val="24"/>
        </w:rPr>
        <w:t xml:space="preserve"> in Greek and means “to change one’s mind, i.e. to repent; to change one’s mind</w:t>
      </w:r>
      <w:r w:rsidR="009A7B88">
        <w:rPr>
          <w:rFonts w:ascii="Times New Roman" w:hAnsi="Times New Roman"/>
          <w:sz w:val="24"/>
          <w:szCs w:val="24"/>
        </w:rPr>
        <w:t xml:space="preserve"> </w:t>
      </w:r>
      <w:r w:rsidRPr="009A7B88">
        <w:rPr>
          <w:rFonts w:ascii="Times New Roman" w:hAnsi="Times New Roman"/>
          <w:sz w:val="24"/>
          <w:szCs w:val="24"/>
        </w:rPr>
        <w:t>for better, heartily to amend with abhorrence of one’s past sins. Repentance involves a turning with</w:t>
      </w:r>
      <w:r w:rsidRPr="009A7B88">
        <w:rPr>
          <w:rFonts w:ascii="Times New Roman" w:hAnsi="Times New Roman"/>
          <w:sz w:val="24"/>
          <w:szCs w:val="24"/>
        </w:rPr>
        <w:t xml:space="preserve"> </w:t>
      </w:r>
      <w:r w:rsidRPr="009A7B88">
        <w:rPr>
          <w:rFonts w:ascii="Times New Roman" w:hAnsi="Times New Roman"/>
          <w:sz w:val="24"/>
          <w:szCs w:val="24"/>
        </w:rPr>
        <w:t>contrition from sin to God; the repentant sinner is in the proper condition to accept the divine</w:t>
      </w:r>
      <w:r w:rsidRPr="009A7B88">
        <w:rPr>
          <w:rFonts w:ascii="Times New Roman" w:hAnsi="Times New Roman"/>
          <w:sz w:val="24"/>
          <w:szCs w:val="24"/>
        </w:rPr>
        <w:t xml:space="preserve"> </w:t>
      </w:r>
      <w:r w:rsidR="009A7B88">
        <w:rPr>
          <w:rFonts w:ascii="Times New Roman" w:hAnsi="Times New Roman"/>
          <w:sz w:val="24"/>
          <w:szCs w:val="24"/>
        </w:rPr>
        <w:t xml:space="preserve">forgiveness” (Thayer </w:t>
      </w:r>
      <w:r w:rsidRPr="009A7B88">
        <w:rPr>
          <w:rFonts w:ascii="Times New Roman" w:hAnsi="Times New Roman"/>
          <w:sz w:val="24"/>
          <w:szCs w:val="24"/>
        </w:rPr>
        <w:t>3340).</w:t>
      </w:r>
    </w:p>
    <w:p w14:paraId="7BAA435F" w14:textId="77777777" w:rsidR="00E279D1" w:rsidRPr="009A7B88" w:rsidRDefault="00E279D1" w:rsidP="00E279D1">
      <w:pPr>
        <w:pStyle w:val="p1"/>
        <w:rPr>
          <w:rFonts w:ascii="Times New Roman" w:hAnsi="Times New Roman"/>
          <w:sz w:val="24"/>
          <w:szCs w:val="24"/>
        </w:rPr>
      </w:pPr>
    </w:p>
    <w:p w14:paraId="4DE79D14" w14:textId="77777777"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“Repent ye. Repentance is not mere sorrow for sin, but a real change of life” (Dummelow 629).</w:t>
      </w:r>
    </w:p>
    <w:p w14:paraId="4981F4FC" w14:textId="77777777" w:rsidR="00E279D1" w:rsidRPr="009A7B88" w:rsidRDefault="00E279D1" w:rsidP="00E279D1">
      <w:pPr>
        <w:pStyle w:val="p1"/>
        <w:rPr>
          <w:rFonts w:ascii="Times New Roman" w:hAnsi="Times New Roman"/>
          <w:sz w:val="24"/>
          <w:szCs w:val="24"/>
        </w:rPr>
      </w:pPr>
    </w:p>
    <w:p w14:paraId="19A056E5" w14:textId="1B5325D7"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 xml:space="preserve">“John’s preaching had two elements. The first was a call to repent. Though the verb </w:t>
      </w:r>
      <w:r w:rsidRPr="009A7B88">
        <w:rPr>
          <w:rFonts w:ascii="Times New Roman" w:hAnsi="Times New Roman"/>
          <w:i/>
          <w:sz w:val="24"/>
          <w:szCs w:val="24"/>
        </w:rPr>
        <w:t>metanoeo</w:t>
      </w:r>
      <w:r w:rsidRPr="009A7B88">
        <w:rPr>
          <w:rFonts w:ascii="Times New Roman" w:hAnsi="Times New Roman"/>
          <w:sz w:val="24"/>
          <w:szCs w:val="24"/>
        </w:rPr>
        <w:t xml:space="preserve"> is often</w:t>
      </w:r>
      <w:r w:rsidRPr="009A7B88">
        <w:rPr>
          <w:rFonts w:ascii="Times New Roman" w:hAnsi="Times New Roman"/>
          <w:sz w:val="24"/>
          <w:szCs w:val="24"/>
        </w:rPr>
        <w:t xml:space="preserve"> </w:t>
      </w:r>
      <w:r w:rsidRPr="009A7B88">
        <w:rPr>
          <w:rFonts w:ascii="Times New Roman" w:hAnsi="Times New Roman"/>
          <w:sz w:val="24"/>
          <w:szCs w:val="24"/>
        </w:rPr>
        <w:t>explained etymologically as ‘to change one’s mind,’ or popularly as ‘to be sorry for something,’ neither</w:t>
      </w:r>
      <w:r w:rsidRPr="009A7B88">
        <w:rPr>
          <w:rFonts w:ascii="Times New Roman" w:hAnsi="Times New Roman"/>
          <w:sz w:val="24"/>
          <w:szCs w:val="24"/>
        </w:rPr>
        <w:t xml:space="preserve"> </w:t>
      </w:r>
      <w:r w:rsidR="009A7B88">
        <w:rPr>
          <w:rFonts w:ascii="Times New Roman" w:hAnsi="Times New Roman"/>
          <w:sz w:val="24"/>
          <w:szCs w:val="24"/>
        </w:rPr>
        <w:t>rendering is adequate</w:t>
      </w:r>
      <w:r w:rsidRPr="009A7B88">
        <w:rPr>
          <w:rFonts w:ascii="Times New Roman" w:hAnsi="Times New Roman"/>
          <w:sz w:val="24"/>
          <w:szCs w:val="24"/>
        </w:rPr>
        <w:t xml:space="preserve"> . . . What is meant is not a merely intellectual change of mind or mere grief,</w:t>
      </w:r>
      <w:r w:rsidRPr="009A7B88">
        <w:rPr>
          <w:rFonts w:ascii="Times New Roman" w:hAnsi="Times New Roman"/>
          <w:sz w:val="24"/>
          <w:szCs w:val="24"/>
        </w:rPr>
        <w:t xml:space="preserve"> </w:t>
      </w:r>
      <w:r w:rsidRPr="009A7B88">
        <w:rPr>
          <w:rFonts w:ascii="Times New Roman" w:hAnsi="Times New Roman"/>
          <w:sz w:val="24"/>
          <w:szCs w:val="24"/>
        </w:rPr>
        <w:t>still less doing penance, but a radical transformation of the entire person, a fundamental turnaround</w:t>
      </w:r>
      <w:r w:rsidRPr="009A7B88">
        <w:rPr>
          <w:rFonts w:ascii="Times New Roman" w:hAnsi="Times New Roman"/>
          <w:sz w:val="24"/>
          <w:szCs w:val="24"/>
        </w:rPr>
        <w:t xml:space="preserve"> </w:t>
      </w:r>
      <w:r w:rsidRPr="009A7B88">
        <w:rPr>
          <w:rFonts w:ascii="Times New Roman" w:hAnsi="Times New Roman"/>
          <w:sz w:val="24"/>
          <w:szCs w:val="24"/>
        </w:rPr>
        <w:t>involving mind and action and including overtones of grief, which results in ‘fruit in keeping with</w:t>
      </w:r>
      <w:r w:rsidRPr="009A7B88">
        <w:rPr>
          <w:rFonts w:ascii="Times New Roman" w:hAnsi="Times New Roman"/>
          <w:sz w:val="24"/>
          <w:szCs w:val="24"/>
        </w:rPr>
        <w:t xml:space="preserve"> </w:t>
      </w:r>
      <w:r w:rsidRPr="009A7B88">
        <w:rPr>
          <w:rFonts w:ascii="Times New Roman" w:hAnsi="Times New Roman"/>
          <w:sz w:val="24"/>
          <w:szCs w:val="24"/>
        </w:rPr>
        <w:t>repentance’” (EBC 8.99).</w:t>
      </w:r>
    </w:p>
    <w:p w14:paraId="37323F85" w14:textId="77777777" w:rsidR="00E279D1" w:rsidRPr="009A7B88" w:rsidRDefault="00E279D1" w:rsidP="00E279D1">
      <w:pPr>
        <w:pStyle w:val="p1"/>
        <w:rPr>
          <w:rFonts w:ascii="Times New Roman" w:hAnsi="Times New Roman"/>
          <w:sz w:val="24"/>
          <w:szCs w:val="24"/>
        </w:rPr>
      </w:pPr>
    </w:p>
    <w:p w14:paraId="1DBBB13A" w14:textId="77777777" w:rsidR="003C0AFC" w:rsidRPr="003C0AFC" w:rsidRDefault="003C0AFC" w:rsidP="003C0AFC">
      <w:pPr>
        <w:rPr>
          <w:rFonts w:ascii="Times New Roman" w:hAnsi="Times New Roman" w:cs="Times New Roman"/>
          <w:color w:val="C00000"/>
        </w:rPr>
      </w:pPr>
      <w:r w:rsidRPr="009A7B88">
        <w:rPr>
          <w:rFonts w:ascii="Times New Roman" w:hAnsi="Times New Roman" w:cs="Times New Roman"/>
          <w:color w:val="C00000"/>
        </w:rPr>
        <w:t>3 For this is he that was spoken of by the prophet Esaias, saying, The voice of one crying in the wilderness, Prepare ye the way of the Lord, make his paths straight.</w:t>
      </w:r>
    </w:p>
    <w:p w14:paraId="448AC4BA" w14:textId="77777777" w:rsidR="00E279D1" w:rsidRPr="009A7B88" w:rsidRDefault="00E279D1" w:rsidP="00E279D1">
      <w:pPr>
        <w:pStyle w:val="p1"/>
        <w:rPr>
          <w:rFonts w:ascii="Times New Roman" w:hAnsi="Times New Roman"/>
          <w:color w:val="C00000"/>
          <w:sz w:val="24"/>
          <w:szCs w:val="24"/>
        </w:rPr>
      </w:pPr>
    </w:p>
    <w:p w14:paraId="70FF41D7" w14:textId="5FDF57DC" w:rsidR="00792333" w:rsidRPr="009A7B88" w:rsidRDefault="00792333" w:rsidP="00792333">
      <w:pPr>
        <w:rPr>
          <w:rFonts w:ascii="Times New Roman" w:eastAsia="Times New Roman" w:hAnsi="Times New Roman" w:cs="Times New Roman"/>
        </w:rPr>
      </w:pPr>
      <w:r w:rsidRPr="009A7B88">
        <w:rPr>
          <w:rFonts w:ascii="Times New Roman" w:eastAsia="Times New Roman" w:hAnsi="Times New Roman" w:cs="Times New Roman"/>
          <w:color w:val="001320"/>
          <w:shd w:val="clear" w:color="auto" w:fill="FDFEFF"/>
        </w:rPr>
        <w:t> </w:t>
      </w:r>
    </w:p>
    <w:p w14:paraId="5A73D27F" w14:textId="163A79F3" w:rsidR="00792333" w:rsidRPr="00792333" w:rsidRDefault="009A7B88" w:rsidP="00792333">
      <w:pPr>
        <w:shd w:val="clear" w:color="auto" w:fill="FDFEFF"/>
        <w:spacing w:before="100" w:beforeAutospacing="1" w:after="100" w:afterAutospacing="1"/>
        <w:jc w:val="both"/>
        <w:rPr>
          <w:rFonts w:ascii="Times New Roman" w:hAnsi="Times New Roman" w:cs="Times New Roman"/>
          <w:color w:val="001320"/>
        </w:rPr>
      </w:pPr>
      <w:r w:rsidRPr="009A7B88">
        <w:rPr>
          <w:rFonts w:ascii="Times New Roman" w:hAnsi="Times New Roman" w:cs="Times New Roman"/>
          <w:color w:val="001320"/>
        </w:rPr>
        <w:lastRenderedPageBreak/>
        <w:t xml:space="preserve"> </w:t>
      </w:r>
      <w:r w:rsidR="00792333" w:rsidRPr="009A7B88">
        <w:rPr>
          <w:rFonts w:ascii="Times New Roman" w:hAnsi="Times New Roman" w:cs="Times New Roman"/>
          <w:color w:val="001320"/>
        </w:rPr>
        <w:t>“</w:t>
      </w:r>
      <w:r w:rsidR="00792333" w:rsidRPr="00792333">
        <w:rPr>
          <w:rFonts w:ascii="Times New Roman" w:hAnsi="Times New Roman" w:cs="Times New Roman"/>
          <w:color w:val="001320"/>
        </w:rPr>
        <w:t>Prepare ye the way of the Lord, make his paths straight—This prediction is quoted in all the four Gospels, showing that it was regarded as a great outstanding one, and the predicted forerunner as the connecting link between the old and the new economies</w:t>
      </w:r>
      <w:r w:rsidR="00792333" w:rsidRPr="009A7B88">
        <w:rPr>
          <w:rFonts w:ascii="Times New Roman" w:hAnsi="Times New Roman" w:cs="Times New Roman"/>
          <w:color w:val="001320"/>
        </w:rPr>
        <w:t>” (Jamieson-Fausset-Brown Commentary, www.biblehub.com).</w:t>
      </w:r>
    </w:p>
    <w:p w14:paraId="1AA9F86D" w14:textId="5D7FBB57" w:rsidR="00E279D1" w:rsidRPr="009A7B88" w:rsidRDefault="00E279D1" w:rsidP="00E279D1">
      <w:pPr>
        <w:pStyle w:val="p1"/>
        <w:rPr>
          <w:rFonts w:ascii="Times New Roman" w:hAnsi="Times New Roman"/>
          <w:sz w:val="24"/>
          <w:szCs w:val="24"/>
        </w:rPr>
      </w:pPr>
    </w:p>
    <w:p w14:paraId="05AC33CF" w14:textId="77777777" w:rsidR="00E279D1" w:rsidRPr="009A7B88" w:rsidRDefault="00E279D1" w:rsidP="00E279D1">
      <w:pPr>
        <w:pStyle w:val="p1"/>
        <w:rPr>
          <w:rFonts w:ascii="Times New Roman" w:hAnsi="Times New Roman"/>
          <w:sz w:val="24"/>
          <w:szCs w:val="24"/>
        </w:rPr>
      </w:pPr>
    </w:p>
    <w:p w14:paraId="3A4C473E" w14:textId="77777777" w:rsidR="00E279D1" w:rsidRPr="009A7B88" w:rsidRDefault="00E279D1" w:rsidP="00E279D1">
      <w:pPr>
        <w:pStyle w:val="p1"/>
        <w:rPr>
          <w:rFonts w:ascii="Times New Roman" w:hAnsi="Times New Roman"/>
          <w:color w:val="C00000"/>
          <w:sz w:val="24"/>
          <w:szCs w:val="24"/>
        </w:rPr>
      </w:pPr>
      <w:r w:rsidRPr="009A7B88">
        <w:rPr>
          <w:rFonts w:ascii="Times New Roman" w:hAnsi="Times New Roman"/>
          <w:color w:val="C00000"/>
          <w:sz w:val="24"/>
          <w:szCs w:val="24"/>
        </w:rPr>
        <w:t>13 ¶ Then cometh Jesus from Galilee to Jordan unto John, to be baptized of him.</w:t>
      </w:r>
    </w:p>
    <w:p w14:paraId="1B55F476" w14:textId="77777777" w:rsidR="00E279D1" w:rsidRPr="009A7B88" w:rsidRDefault="00E279D1" w:rsidP="00E279D1">
      <w:pPr>
        <w:pStyle w:val="p1"/>
        <w:rPr>
          <w:rFonts w:ascii="Times New Roman" w:hAnsi="Times New Roman"/>
          <w:color w:val="C00000"/>
          <w:sz w:val="24"/>
          <w:szCs w:val="24"/>
        </w:rPr>
      </w:pPr>
    </w:p>
    <w:p w14:paraId="701C4675" w14:textId="183D9FD8" w:rsidR="00E279D1" w:rsidRDefault="00E279D1" w:rsidP="00E279D1">
      <w:pPr>
        <w:pStyle w:val="p1"/>
        <w:rPr>
          <w:rFonts w:ascii="Times New Roman" w:hAnsi="Times New Roman"/>
          <w:sz w:val="24"/>
          <w:szCs w:val="24"/>
        </w:rPr>
      </w:pPr>
      <w:r w:rsidRPr="009A7B88">
        <w:rPr>
          <w:rFonts w:ascii="Times New Roman" w:hAnsi="Times New Roman"/>
          <w:sz w:val="24"/>
          <w:szCs w:val="24"/>
        </w:rPr>
        <w:t>“The Baptism of Jesus has more than one aspect and significance. To John it was with its miraculous</w:t>
      </w:r>
      <w:r w:rsidR="003C0AFC" w:rsidRPr="009A7B88">
        <w:rPr>
          <w:rFonts w:ascii="Times New Roman" w:hAnsi="Times New Roman"/>
          <w:sz w:val="24"/>
          <w:szCs w:val="24"/>
        </w:rPr>
        <w:t xml:space="preserve"> </w:t>
      </w:r>
      <w:r w:rsidRPr="009A7B88">
        <w:rPr>
          <w:rFonts w:ascii="Times New Roman" w:hAnsi="Times New Roman"/>
          <w:sz w:val="24"/>
          <w:szCs w:val="24"/>
        </w:rPr>
        <w:t>accompaniments a sign that Jesus was the promised Messiah and the Son of God (John 1:32-34)”</w:t>
      </w:r>
      <w:r w:rsidR="009A7B88">
        <w:rPr>
          <w:rFonts w:ascii="Times New Roman" w:hAnsi="Times New Roman"/>
          <w:sz w:val="24"/>
          <w:szCs w:val="24"/>
        </w:rPr>
        <w:t xml:space="preserve"> </w:t>
      </w:r>
      <w:r w:rsidRPr="009A7B88">
        <w:rPr>
          <w:rFonts w:ascii="Times New Roman" w:hAnsi="Times New Roman"/>
          <w:sz w:val="24"/>
          <w:szCs w:val="24"/>
        </w:rPr>
        <w:t>(Dummelow 631).</w:t>
      </w:r>
    </w:p>
    <w:p w14:paraId="0F29D925" w14:textId="77777777" w:rsidR="009A7B88" w:rsidRPr="009A7B88" w:rsidRDefault="009A7B88" w:rsidP="00E279D1">
      <w:pPr>
        <w:pStyle w:val="p1"/>
        <w:rPr>
          <w:rFonts w:ascii="Times New Roman" w:hAnsi="Times New Roman"/>
          <w:sz w:val="24"/>
          <w:szCs w:val="24"/>
        </w:rPr>
      </w:pPr>
    </w:p>
    <w:p w14:paraId="07C7DE35" w14:textId="77777777"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“Yet we may venture to say this, that the vision at the Baptism was intended primarily for Jesus</w:t>
      </w:r>
    </w:p>
    <w:p w14:paraId="19A459B8" w14:textId="77777777"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himself, and neither for John nor for the multitudes who were present. It was Jesus to whom</w:t>
      </w:r>
    </w:p>
    <w:p w14:paraId="51129FBD" w14:textId="77777777"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the heavens were opened, Jesus who saw the Spirit descending as a dove, and Jesus to whom the</w:t>
      </w:r>
    </w:p>
    <w:p w14:paraId="528702D4" w14:textId="77777777"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momentous words were spoken, ‘This is My beloved Son, in whom I am well pleased.’” (Dummelow</w:t>
      </w:r>
      <w:r w:rsidR="003C0AFC" w:rsidRPr="009A7B88">
        <w:rPr>
          <w:rFonts w:ascii="Times New Roman" w:hAnsi="Times New Roman"/>
          <w:sz w:val="24"/>
          <w:szCs w:val="24"/>
        </w:rPr>
        <w:t xml:space="preserve"> </w:t>
      </w:r>
      <w:r w:rsidRPr="009A7B88">
        <w:rPr>
          <w:rFonts w:ascii="Times New Roman" w:hAnsi="Times New Roman"/>
          <w:sz w:val="24"/>
          <w:szCs w:val="24"/>
        </w:rPr>
        <w:t>631).</w:t>
      </w:r>
    </w:p>
    <w:p w14:paraId="208471CF" w14:textId="77777777" w:rsidR="003C0AFC" w:rsidRPr="009A7B88" w:rsidRDefault="003C0AFC" w:rsidP="00E279D1">
      <w:pPr>
        <w:pStyle w:val="p1"/>
        <w:rPr>
          <w:rFonts w:ascii="Times New Roman" w:hAnsi="Times New Roman"/>
          <w:sz w:val="24"/>
          <w:szCs w:val="24"/>
        </w:rPr>
      </w:pPr>
    </w:p>
    <w:p w14:paraId="140ED02B" w14:textId="77777777"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“If we take the most natural and obvious interpretation of the incident, we shall hold that our Lord’s</w:t>
      </w:r>
      <w:r w:rsidR="003C0AFC" w:rsidRPr="009A7B88">
        <w:rPr>
          <w:rFonts w:ascii="Times New Roman" w:hAnsi="Times New Roman"/>
          <w:sz w:val="24"/>
          <w:szCs w:val="24"/>
        </w:rPr>
        <w:t xml:space="preserve"> </w:t>
      </w:r>
      <w:r w:rsidRPr="009A7B88">
        <w:rPr>
          <w:rFonts w:ascii="Times New Roman" w:hAnsi="Times New Roman"/>
          <w:sz w:val="24"/>
          <w:szCs w:val="24"/>
        </w:rPr>
        <w:t>baptism marked the point in his career when there first awoke in him the complete consciousness of</w:t>
      </w:r>
      <w:r w:rsidR="003C0AFC" w:rsidRPr="009A7B88">
        <w:rPr>
          <w:rFonts w:ascii="Times New Roman" w:hAnsi="Times New Roman"/>
          <w:sz w:val="24"/>
          <w:szCs w:val="24"/>
        </w:rPr>
        <w:t xml:space="preserve"> </w:t>
      </w:r>
      <w:r w:rsidRPr="009A7B88">
        <w:rPr>
          <w:rFonts w:ascii="Times New Roman" w:hAnsi="Times New Roman"/>
          <w:sz w:val="24"/>
          <w:szCs w:val="24"/>
        </w:rPr>
        <w:t>his divine sonship, and of all the tremendous consequences which this unique relationship to God</w:t>
      </w:r>
      <w:r w:rsidR="003C0AFC" w:rsidRPr="009A7B88">
        <w:rPr>
          <w:rFonts w:ascii="Times New Roman" w:hAnsi="Times New Roman"/>
          <w:sz w:val="24"/>
          <w:szCs w:val="24"/>
        </w:rPr>
        <w:t xml:space="preserve"> </w:t>
      </w:r>
      <w:r w:rsidRPr="009A7B88">
        <w:rPr>
          <w:rFonts w:ascii="Times New Roman" w:hAnsi="Times New Roman"/>
          <w:sz w:val="24"/>
          <w:szCs w:val="24"/>
        </w:rPr>
        <w:t>and man involved” (Dummelow 631).</w:t>
      </w:r>
    </w:p>
    <w:p w14:paraId="1754BD6B" w14:textId="77777777" w:rsidR="003C0AFC" w:rsidRPr="009A7B88" w:rsidRDefault="003C0AFC" w:rsidP="00E279D1">
      <w:pPr>
        <w:pStyle w:val="p1"/>
        <w:rPr>
          <w:rFonts w:ascii="Times New Roman" w:hAnsi="Times New Roman"/>
          <w:sz w:val="24"/>
          <w:szCs w:val="24"/>
        </w:rPr>
      </w:pPr>
    </w:p>
    <w:p w14:paraId="28F36367" w14:textId="77777777" w:rsidR="00E279D1" w:rsidRPr="009A7B88" w:rsidRDefault="00E279D1" w:rsidP="00E279D1">
      <w:pPr>
        <w:pStyle w:val="p1"/>
        <w:rPr>
          <w:rFonts w:ascii="Times New Roman" w:hAnsi="Times New Roman"/>
          <w:color w:val="C00000"/>
          <w:sz w:val="24"/>
          <w:szCs w:val="24"/>
        </w:rPr>
      </w:pPr>
      <w:r w:rsidRPr="009A7B88">
        <w:rPr>
          <w:rFonts w:ascii="Times New Roman" w:hAnsi="Times New Roman"/>
          <w:color w:val="C00000"/>
          <w:sz w:val="24"/>
          <w:szCs w:val="24"/>
        </w:rPr>
        <w:t>16 And Jesus, when he was baptized, went up straightway out of the water: and, lo, the heavens were</w:t>
      </w:r>
      <w:r w:rsidR="003C0AFC" w:rsidRPr="009A7B88">
        <w:rPr>
          <w:rFonts w:ascii="Times New Roman" w:hAnsi="Times New Roman"/>
          <w:color w:val="C00000"/>
          <w:sz w:val="24"/>
          <w:szCs w:val="24"/>
        </w:rPr>
        <w:t xml:space="preserve"> </w:t>
      </w:r>
      <w:r w:rsidRPr="009A7B88">
        <w:rPr>
          <w:rFonts w:ascii="Times New Roman" w:hAnsi="Times New Roman"/>
          <w:color w:val="C00000"/>
          <w:sz w:val="24"/>
          <w:szCs w:val="24"/>
        </w:rPr>
        <w:t>opened unto him, and he saw the Spirit of God descending like a dove, and lighting upon him:</w:t>
      </w:r>
    </w:p>
    <w:p w14:paraId="1C391C5E" w14:textId="77777777" w:rsidR="003C0AFC" w:rsidRPr="009A7B88" w:rsidRDefault="003C0AFC" w:rsidP="00E279D1">
      <w:pPr>
        <w:pStyle w:val="p1"/>
        <w:rPr>
          <w:rFonts w:ascii="Times New Roman" w:hAnsi="Times New Roman"/>
          <w:sz w:val="24"/>
          <w:szCs w:val="24"/>
        </w:rPr>
      </w:pPr>
    </w:p>
    <w:p w14:paraId="56021398" w14:textId="77777777"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S&amp;H 584:26</w:t>
      </w:r>
    </w:p>
    <w:p w14:paraId="28B69911" w14:textId="77777777"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DOVE. A symbol of divine Science; purity and peace; hope and faith.</w:t>
      </w:r>
    </w:p>
    <w:p w14:paraId="001AFBC5" w14:textId="77777777" w:rsidR="003C0AFC" w:rsidRPr="009A7B88" w:rsidRDefault="003C0AFC" w:rsidP="00E279D1">
      <w:pPr>
        <w:pStyle w:val="p1"/>
        <w:rPr>
          <w:rFonts w:ascii="Times New Roman" w:hAnsi="Times New Roman"/>
          <w:sz w:val="24"/>
          <w:szCs w:val="24"/>
        </w:rPr>
      </w:pPr>
    </w:p>
    <w:p w14:paraId="263958D5" w14:textId="77777777"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“The dove in the OT tradition as interpreted in first-century Judaism was the symbol of God’s</w:t>
      </w:r>
    </w:p>
    <w:p w14:paraId="0111B9ED" w14:textId="77777777"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Spirit, hovering over the creation (Gen. 1:2) and caring for his people in the days of their wilderness</w:t>
      </w:r>
      <w:r w:rsidR="003C0AFC" w:rsidRPr="009A7B88">
        <w:rPr>
          <w:rFonts w:ascii="Times New Roman" w:hAnsi="Times New Roman"/>
          <w:sz w:val="24"/>
          <w:szCs w:val="24"/>
        </w:rPr>
        <w:t xml:space="preserve"> </w:t>
      </w:r>
      <w:r w:rsidRPr="009A7B88">
        <w:rPr>
          <w:rFonts w:ascii="Times New Roman" w:hAnsi="Times New Roman"/>
          <w:sz w:val="24"/>
          <w:szCs w:val="24"/>
        </w:rPr>
        <w:t>wanderings (Deut 32:11)” (ICB 613).</w:t>
      </w:r>
    </w:p>
    <w:p w14:paraId="20167318" w14:textId="77777777" w:rsidR="003C0AFC" w:rsidRPr="009A7B88" w:rsidRDefault="003C0AFC" w:rsidP="00E279D1">
      <w:pPr>
        <w:pStyle w:val="p1"/>
        <w:rPr>
          <w:rFonts w:ascii="Times New Roman" w:hAnsi="Times New Roman"/>
          <w:sz w:val="24"/>
          <w:szCs w:val="24"/>
        </w:rPr>
      </w:pPr>
    </w:p>
    <w:p w14:paraId="184A29D4" w14:textId="1097A2EF" w:rsidR="00E279D1" w:rsidRDefault="00E279D1" w:rsidP="00E279D1">
      <w:pPr>
        <w:pStyle w:val="p1"/>
        <w:rPr>
          <w:rFonts w:ascii="Times New Roman" w:hAnsi="Times New Roman"/>
          <w:sz w:val="24"/>
          <w:szCs w:val="24"/>
        </w:rPr>
      </w:pPr>
      <w:r w:rsidRPr="009A7B88">
        <w:rPr>
          <w:rFonts w:ascii="Times New Roman" w:hAnsi="Times New Roman"/>
          <w:sz w:val="24"/>
          <w:szCs w:val="24"/>
        </w:rPr>
        <w:t>“The dove, among the Jews, was the symbol of purity or harmlessness (Matt X. 16) and of softness,</w:t>
      </w:r>
      <w:r w:rsidR="003C0AFC" w:rsidRPr="009A7B88">
        <w:rPr>
          <w:rFonts w:ascii="Times New Roman" w:hAnsi="Times New Roman"/>
          <w:sz w:val="24"/>
          <w:szCs w:val="24"/>
        </w:rPr>
        <w:t xml:space="preserve"> </w:t>
      </w:r>
      <w:r w:rsidRPr="009A7B88">
        <w:rPr>
          <w:rFonts w:ascii="Times New Roman" w:hAnsi="Times New Roman"/>
          <w:sz w:val="24"/>
          <w:szCs w:val="24"/>
        </w:rPr>
        <w:t>(Ps lv.7). The form chosen here was doubtless an emblem of the innocence, meekness, and</w:t>
      </w:r>
      <w:r w:rsidR="003C0AFC" w:rsidRPr="009A7B88">
        <w:rPr>
          <w:rFonts w:ascii="Times New Roman" w:hAnsi="Times New Roman"/>
          <w:sz w:val="24"/>
          <w:szCs w:val="24"/>
        </w:rPr>
        <w:t xml:space="preserve"> </w:t>
      </w:r>
      <w:r w:rsidRPr="009A7B88">
        <w:rPr>
          <w:rFonts w:ascii="Times New Roman" w:hAnsi="Times New Roman"/>
          <w:sz w:val="24"/>
          <w:szCs w:val="24"/>
        </w:rPr>
        <w:t>tenderness of the Saviour. The gift of the Holy Spirit, in this manner, was the public approbation</w:t>
      </w:r>
      <w:r w:rsidR="003C0AFC" w:rsidRPr="009A7B88">
        <w:rPr>
          <w:rFonts w:ascii="Times New Roman" w:hAnsi="Times New Roman"/>
          <w:sz w:val="24"/>
          <w:szCs w:val="24"/>
        </w:rPr>
        <w:t xml:space="preserve"> </w:t>
      </w:r>
      <w:r w:rsidRPr="009A7B88">
        <w:rPr>
          <w:rFonts w:ascii="Times New Roman" w:hAnsi="Times New Roman"/>
          <w:sz w:val="24"/>
          <w:szCs w:val="24"/>
        </w:rPr>
        <w:t>of Jesus, (John 1:33,) and a sign of his being set apart to the office of the Messiah. We are not</w:t>
      </w:r>
      <w:r w:rsidR="003C0AFC" w:rsidRPr="009A7B88">
        <w:rPr>
          <w:rFonts w:ascii="Times New Roman" w:hAnsi="Times New Roman"/>
          <w:sz w:val="24"/>
          <w:szCs w:val="24"/>
        </w:rPr>
        <w:t xml:space="preserve"> </w:t>
      </w:r>
      <w:r w:rsidRPr="009A7B88">
        <w:rPr>
          <w:rFonts w:ascii="Times New Roman" w:hAnsi="Times New Roman"/>
          <w:sz w:val="24"/>
          <w:szCs w:val="24"/>
        </w:rPr>
        <w:t>to suppose that there was any change wrought in the moral character of Jesus, but only that he</w:t>
      </w:r>
      <w:r w:rsidR="003C0AFC" w:rsidRPr="009A7B88">
        <w:rPr>
          <w:rFonts w:ascii="Times New Roman" w:hAnsi="Times New Roman"/>
          <w:sz w:val="24"/>
          <w:szCs w:val="24"/>
        </w:rPr>
        <w:t xml:space="preserve"> </w:t>
      </w:r>
      <w:r w:rsidRPr="009A7B88">
        <w:rPr>
          <w:rFonts w:ascii="Times New Roman" w:hAnsi="Times New Roman"/>
          <w:sz w:val="24"/>
          <w:szCs w:val="24"/>
        </w:rPr>
        <w:t>was publicly set apart to his work, and solemnly approved by God in the office to which he was</w:t>
      </w:r>
      <w:r w:rsidR="009A7B88">
        <w:rPr>
          <w:rFonts w:ascii="Times New Roman" w:hAnsi="Times New Roman"/>
          <w:sz w:val="24"/>
          <w:szCs w:val="24"/>
        </w:rPr>
        <w:t xml:space="preserve"> </w:t>
      </w:r>
      <w:r w:rsidRPr="009A7B88">
        <w:rPr>
          <w:rFonts w:ascii="Times New Roman" w:hAnsi="Times New Roman"/>
          <w:sz w:val="24"/>
          <w:szCs w:val="24"/>
        </w:rPr>
        <w:t>appointed” (Barnes 15).</w:t>
      </w:r>
    </w:p>
    <w:p w14:paraId="537C1258" w14:textId="77777777" w:rsidR="009A7B88" w:rsidRDefault="009A7B88" w:rsidP="00E279D1">
      <w:pPr>
        <w:pStyle w:val="p1"/>
        <w:rPr>
          <w:rFonts w:ascii="Times New Roman" w:hAnsi="Times New Roman"/>
          <w:sz w:val="24"/>
          <w:szCs w:val="24"/>
        </w:rPr>
      </w:pPr>
    </w:p>
    <w:p w14:paraId="59D892C2" w14:textId="77777777" w:rsidR="009A7B88" w:rsidRDefault="009A7B88" w:rsidP="00E279D1">
      <w:pPr>
        <w:pStyle w:val="p1"/>
        <w:rPr>
          <w:rFonts w:ascii="Times New Roman" w:hAnsi="Times New Roman"/>
          <w:sz w:val="24"/>
          <w:szCs w:val="24"/>
        </w:rPr>
      </w:pPr>
    </w:p>
    <w:p w14:paraId="6482FFAE" w14:textId="77777777" w:rsidR="009A7B88" w:rsidRPr="009A7B88" w:rsidRDefault="009A7B88" w:rsidP="00E279D1">
      <w:pPr>
        <w:pStyle w:val="p1"/>
        <w:rPr>
          <w:rFonts w:ascii="Times New Roman" w:hAnsi="Times New Roman"/>
          <w:sz w:val="24"/>
          <w:szCs w:val="24"/>
        </w:rPr>
      </w:pPr>
    </w:p>
    <w:p w14:paraId="70335B47" w14:textId="77777777" w:rsidR="003C0AFC" w:rsidRPr="009A7B88" w:rsidRDefault="003C0AFC" w:rsidP="00E279D1">
      <w:pPr>
        <w:pStyle w:val="p1"/>
        <w:rPr>
          <w:rFonts w:ascii="Times New Roman" w:hAnsi="Times New Roman"/>
          <w:sz w:val="24"/>
          <w:szCs w:val="24"/>
        </w:rPr>
      </w:pPr>
    </w:p>
    <w:p w14:paraId="7D41B042" w14:textId="77777777" w:rsidR="00E279D1" w:rsidRPr="009A7B88" w:rsidRDefault="00E279D1" w:rsidP="00E279D1">
      <w:pPr>
        <w:pStyle w:val="p1"/>
        <w:rPr>
          <w:rFonts w:ascii="Times New Roman" w:hAnsi="Times New Roman"/>
          <w:color w:val="C00000"/>
          <w:sz w:val="24"/>
          <w:szCs w:val="24"/>
        </w:rPr>
      </w:pPr>
      <w:r w:rsidRPr="009A7B88">
        <w:rPr>
          <w:rFonts w:ascii="Times New Roman" w:hAnsi="Times New Roman"/>
          <w:color w:val="C00000"/>
          <w:sz w:val="24"/>
          <w:szCs w:val="24"/>
        </w:rPr>
        <w:t>17 And lo a voice from heaven, saying, This is my beloved Son, in whom I am well pleased.</w:t>
      </w:r>
    </w:p>
    <w:p w14:paraId="5C13C724" w14:textId="77777777" w:rsidR="003C0AFC" w:rsidRPr="009A7B88" w:rsidRDefault="003C0AFC" w:rsidP="00E279D1">
      <w:pPr>
        <w:pStyle w:val="p1"/>
        <w:rPr>
          <w:rFonts w:ascii="Times New Roman" w:hAnsi="Times New Roman"/>
          <w:sz w:val="24"/>
          <w:szCs w:val="24"/>
        </w:rPr>
      </w:pPr>
    </w:p>
    <w:p w14:paraId="278326F4" w14:textId="77777777" w:rsidR="009A7B88" w:rsidRDefault="00E279D1" w:rsidP="00E279D1">
      <w:pPr>
        <w:pStyle w:val="p1"/>
        <w:rPr>
          <w:rFonts w:ascii="Times New Roman" w:hAnsi="Times New Roman"/>
          <w:sz w:val="24"/>
          <w:szCs w:val="24"/>
        </w:rPr>
      </w:pPr>
      <w:r w:rsidRPr="009A7B88">
        <w:rPr>
          <w:rFonts w:ascii="Times New Roman" w:hAnsi="Times New Roman"/>
          <w:sz w:val="24"/>
          <w:szCs w:val="24"/>
        </w:rPr>
        <w:t>“In the middle of this great event, ‘A voice is heard that says, This is my beloved son, in whom I am</w:t>
      </w:r>
      <w:r w:rsidR="003C0AFC" w:rsidRPr="009A7B88">
        <w:rPr>
          <w:rFonts w:ascii="Times New Roman" w:hAnsi="Times New Roman"/>
          <w:sz w:val="24"/>
          <w:szCs w:val="24"/>
        </w:rPr>
        <w:t xml:space="preserve"> </w:t>
      </w:r>
      <w:r w:rsidRPr="009A7B88">
        <w:rPr>
          <w:rFonts w:ascii="Times New Roman" w:hAnsi="Times New Roman"/>
          <w:sz w:val="24"/>
          <w:szCs w:val="24"/>
        </w:rPr>
        <w:t>well pleased.’ That mes</w:t>
      </w:r>
      <w:r w:rsidR="009A7B88">
        <w:rPr>
          <w:rFonts w:ascii="Times New Roman" w:hAnsi="Times New Roman"/>
          <w:sz w:val="24"/>
          <w:szCs w:val="24"/>
        </w:rPr>
        <w:t>sage has a certain significance</w:t>
      </w:r>
      <w:r w:rsidRPr="009A7B88">
        <w:rPr>
          <w:rFonts w:ascii="Times New Roman" w:hAnsi="Times New Roman"/>
          <w:sz w:val="24"/>
          <w:szCs w:val="24"/>
        </w:rPr>
        <w:t xml:space="preserve"> . . . The voice is coming to Jesus in prophetic</w:t>
      </w:r>
      <w:r w:rsidR="003C0AFC" w:rsidRPr="009A7B88">
        <w:rPr>
          <w:rFonts w:ascii="Times New Roman" w:hAnsi="Times New Roman"/>
          <w:sz w:val="24"/>
          <w:szCs w:val="24"/>
        </w:rPr>
        <w:t xml:space="preserve"> </w:t>
      </w:r>
      <w:r w:rsidRPr="009A7B88">
        <w:rPr>
          <w:rFonts w:ascii="Times New Roman" w:hAnsi="Times New Roman"/>
          <w:sz w:val="24"/>
          <w:szCs w:val="24"/>
        </w:rPr>
        <w:t>terms. So that the Jewish hearer, if he thought about it sufficiently, if he knew the Scriptures well</w:t>
      </w:r>
      <w:r w:rsidR="003C0AFC" w:rsidRPr="009A7B88">
        <w:rPr>
          <w:rFonts w:ascii="Times New Roman" w:hAnsi="Times New Roman"/>
          <w:sz w:val="24"/>
          <w:szCs w:val="24"/>
        </w:rPr>
        <w:t xml:space="preserve"> </w:t>
      </w:r>
      <w:r w:rsidRPr="009A7B88">
        <w:rPr>
          <w:rFonts w:ascii="Times New Roman" w:hAnsi="Times New Roman"/>
          <w:sz w:val="24"/>
          <w:szCs w:val="24"/>
        </w:rPr>
        <w:t>enough, would have seen that the voice was really pinpointing a prophetic reference.</w:t>
      </w:r>
      <w:r w:rsidR="003C0AFC" w:rsidRPr="009A7B88">
        <w:rPr>
          <w:rFonts w:ascii="Times New Roman" w:hAnsi="Times New Roman"/>
          <w:sz w:val="24"/>
          <w:szCs w:val="24"/>
        </w:rPr>
        <w:t xml:space="preserve"> </w:t>
      </w:r>
    </w:p>
    <w:p w14:paraId="01F5B978" w14:textId="77777777" w:rsidR="009A7B88" w:rsidRDefault="009A7B88" w:rsidP="00E279D1">
      <w:pPr>
        <w:pStyle w:val="p1"/>
        <w:rPr>
          <w:rFonts w:ascii="Times New Roman" w:hAnsi="Times New Roman"/>
          <w:sz w:val="24"/>
          <w:szCs w:val="24"/>
        </w:rPr>
      </w:pPr>
    </w:p>
    <w:p w14:paraId="7DCB90F5" w14:textId="3B5EC388" w:rsidR="00E279D1" w:rsidRPr="009A7B88" w:rsidRDefault="009A7B88" w:rsidP="00E279D1">
      <w:pPr>
        <w:pStyle w:val="p1"/>
        <w:rPr>
          <w:rFonts w:ascii="Times New Roman" w:hAnsi="Times New Roman"/>
          <w:sz w:val="24"/>
          <w:szCs w:val="24"/>
        </w:rPr>
      </w:pPr>
      <w:r>
        <w:rPr>
          <w:rFonts w:ascii="Times New Roman" w:hAnsi="Times New Roman"/>
          <w:sz w:val="24"/>
          <w:szCs w:val="24"/>
        </w:rPr>
        <w:t>“</w:t>
      </w:r>
      <w:r w:rsidR="00E279D1" w:rsidRPr="009A7B88">
        <w:rPr>
          <w:rFonts w:ascii="Times New Roman" w:hAnsi="Times New Roman"/>
          <w:sz w:val="24"/>
          <w:szCs w:val="24"/>
        </w:rPr>
        <w:t xml:space="preserve">In Psalm 2, </w:t>
      </w:r>
      <w:r w:rsidR="00E279D1" w:rsidRPr="009A7B88">
        <w:rPr>
          <w:rFonts w:ascii="Times New Roman" w:hAnsi="Times New Roman"/>
          <w:sz w:val="24"/>
          <w:szCs w:val="24"/>
        </w:rPr>
        <w:t>which was one of the foremost psalms known to the Jews that predicted the Messiah, verse 7, ’I will</w:t>
      </w:r>
      <w:r w:rsidR="003C0AFC" w:rsidRPr="009A7B88">
        <w:rPr>
          <w:rFonts w:ascii="Times New Roman" w:hAnsi="Times New Roman"/>
          <w:sz w:val="24"/>
          <w:szCs w:val="24"/>
        </w:rPr>
        <w:t xml:space="preserve"> </w:t>
      </w:r>
      <w:r w:rsidR="00E279D1" w:rsidRPr="009A7B88">
        <w:rPr>
          <w:rFonts w:ascii="Times New Roman" w:hAnsi="Times New Roman"/>
          <w:sz w:val="24"/>
          <w:szCs w:val="24"/>
        </w:rPr>
        <w:t>declare the decree: the Lord hath said unto me, Thou art my son; this day have I begotten thee.’ That</w:t>
      </w:r>
      <w:r w:rsidR="003C0AFC" w:rsidRPr="009A7B88">
        <w:rPr>
          <w:rFonts w:ascii="Times New Roman" w:hAnsi="Times New Roman"/>
          <w:sz w:val="24"/>
          <w:szCs w:val="24"/>
        </w:rPr>
        <w:t xml:space="preserve"> </w:t>
      </w:r>
      <w:r w:rsidR="00E279D1" w:rsidRPr="009A7B88">
        <w:rPr>
          <w:rFonts w:ascii="Times New Roman" w:hAnsi="Times New Roman"/>
          <w:sz w:val="24"/>
          <w:szCs w:val="24"/>
        </w:rPr>
        <w:t>relationship of the Messiah to sonship with God, becomes more important to Jesus than any human</w:t>
      </w:r>
      <w:r>
        <w:rPr>
          <w:rFonts w:ascii="Times New Roman" w:hAnsi="Times New Roman"/>
          <w:sz w:val="24"/>
          <w:szCs w:val="24"/>
        </w:rPr>
        <w:t xml:space="preserve"> </w:t>
      </w:r>
      <w:r w:rsidR="00E279D1" w:rsidRPr="009A7B88">
        <w:rPr>
          <w:rFonts w:ascii="Times New Roman" w:hAnsi="Times New Roman"/>
          <w:sz w:val="24"/>
          <w:szCs w:val="24"/>
        </w:rPr>
        <w:t>relationship as the son of David” (Crisler, Gospels Vol. 1, 18).</w:t>
      </w:r>
    </w:p>
    <w:p w14:paraId="058501E4" w14:textId="77777777" w:rsidR="003C0AFC" w:rsidRPr="009A7B88" w:rsidRDefault="003C0AFC" w:rsidP="00E279D1">
      <w:pPr>
        <w:pStyle w:val="p1"/>
        <w:rPr>
          <w:rFonts w:ascii="Times New Roman" w:hAnsi="Times New Roman"/>
          <w:sz w:val="24"/>
          <w:szCs w:val="24"/>
        </w:rPr>
      </w:pPr>
    </w:p>
    <w:p w14:paraId="5AA6371B" w14:textId="72888C3E" w:rsidR="00E279D1" w:rsidRPr="009A7B88" w:rsidRDefault="00E279D1" w:rsidP="00E279D1">
      <w:pPr>
        <w:pStyle w:val="p1"/>
        <w:rPr>
          <w:rFonts w:ascii="Times New Roman" w:hAnsi="Times New Roman"/>
          <w:sz w:val="24"/>
          <w:szCs w:val="24"/>
        </w:rPr>
      </w:pPr>
      <w:r w:rsidRPr="009A7B88">
        <w:rPr>
          <w:rFonts w:ascii="Times New Roman" w:hAnsi="Times New Roman"/>
          <w:sz w:val="24"/>
          <w:szCs w:val="24"/>
        </w:rPr>
        <w:t>“My beloved Son. This is the title which God himself gave to Jesus. It denotes the nearness of his</w:t>
      </w:r>
      <w:r w:rsidR="003C0AFC" w:rsidRPr="009A7B88">
        <w:rPr>
          <w:rFonts w:ascii="Times New Roman" w:hAnsi="Times New Roman"/>
          <w:sz w:val="24"/>
          <w:szCs w:val="24"/>
        </w:rPr>
        <w:t xml:space="preserve"> </w:t>
      </w:r>
      <w:r w:rsidRPr="009A7B88">
        <w:rPr>
          <w:rFonts w:ascii="Times New Roman" w:hAnsi="Times New Roman"/>
          <w:sz w:val="24"/>
          <w:szCs w:val="24"/>
        </w:rPr>
        <w:t>relation to Go</w:t>
      </w:r>
      <w:r w:rsidR="009A7B88">
        <w:rPr>
          <w:rFonts w:ascii="Times New Roman" w:hAnsi="Times New Roman"/>
          <w:sz w:val="24"/>
          <w:szCs w:val="24"/>
        </w:rPr>
        <w:t>d, and the love of God for him</w:t>
      </w:r>
      <w:bookmarkStart w:id="0" w:name="_GoBack"/>
      <w:bookmarkEnd w:id="0"/>
      <w:r w:rsidRPr="009A7B88">
        <w:rPr>
          <w:rFonts w:ascii="Times New Roman" w:hAnsi="Times New Roman"/>
          <w:sz w:val="24"/>
          <w:szCs w:val="24"/>
        </w:rPr>
        <w:t xml:space="preserve"> . . . Am well pleased. Am ever delighted” (Barnes 15).</w:t>
      </w:r>
    </w:p>
    <w:p w14:paraId="359CF840" w14:textId="77777777" w:rsidR="00E279D1" w:rsidRPr="009A7B88" w:rsidRDefault="00E279D1" w:rsidP="00E279D1">
      <w:pPr>
        <w:pStyle w:val="p1"/>
        <w:rPr>
          <w:rFonts w:ascii="Times New Roman" w:hAnsi="Times New Roman"/>
          <w:sz w:val="24"/>
          <w:szCs w:val="24"/>
        </w:rPr>
      </w:pPr>
    </w:p>
    <w:p w14:paraId="61EC893D" w14:textId="77777777" w:rsidR="00E279D1" w:rsidRPr="009A7B88" w:rsidRDefault="00E279D1">
      <w:pPr>
        <w:rPr>
          <w:rFonts w:ascii="Times New Roman" w:hAnsi="Times New Roman" w:cs="Times New Roman"/>
        </w:rPr>
      </w:pPr>
    </w:p>
    <w:p w14:paraId="6647AF28" w14:textId="77777777" w:rsidR="009A7B88" w:rsidRDefault="009A7B88"/>
    <w:sectPr w:rsidR="009A7B8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D1"/>
    <w:rsid w:val="000362C6"/>
    <w:rsid w:val="00280A0C"/>
    <w:rsid w:val="003C0AFC"/>
    <w:rsid w:val="00792333"/>
    <w:rsid w:val="009A7B88"/>
    <w:rsid w:val="00AC70E9"/>
    <w:rsid w:val="00C352FE"/>
    <w:rsid w:val="00D86358"/>
    <w:rsid w:val="00E279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9EF8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279D1"/>
    <w:rPr>
      <w:rFonts w:ascii="Times" w:hAnsi="Times" w:cs="Times New Roman"/>
      <w:sz w:val="18"/>
      <w:szCs w:val="18"/>
    </w:rPr>
  </w:style>
  <w:style w:type="character" w:customStyle="1" w:styleId="s1">
    <w:name w:val="s1"/>
    <w:basedOn w:val="DefaultParagraphFont"/>
    <w:rsid w:val="003C0AFC"/>
  </w:style>
  <w:style w:type="character" w:customStyle="1" w:styleId="apple-converted-space">
    <w:name w:val="apple-converted-space"/>
    <w:basedOn w:val="DefaultParagraphFont"/>
    <w:rsid w:val="000362C6"/>
  </w:style>
  <w:style w:type="character" w:styleId="Hyperlink">
    <w:name w:val="Hyperlink"/>
    <w:basedOn w:val="DefaultParagraphFont"/>
    <w:uiPriority w:val="99"/>
    <w:unhideWhenUsed/>
    <w:rsid w:val="000362C6"/>
    <w:rPr>
      <w:color w:val="0000FF"/>
      <w:u w:val="single"/>
    </w:rPr>
  </w:style>
  <w:style w:type="paragraph" w:styleId="NormalWeb">
    <w:name w:val="Normal (Web)"/>
    <w:basedOn w:val="Normal"/>
    <w:uiPriority w:val="99"/>
    <w:semiHidden/>
    <w:unhideWhenUsed/>
    <w:rsid w:val="0079233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2276">
      <w:bodyDiv w:val="1"/>
      <w:marLeft w:val="0"/>
      <w:marRight w:val="0"/>
      <w:marTop w:val="0"/>
      <w:marBottom w:val="0"/>
      <w:divBdr>
        <w:top w:val="none" w:sz="0" w:space="0" w:color="auto"/>
        <w:left w:val="none" w:sz="0" w:space="0" w:color="auto"/>
        <w:bottom w:val="none" w:sz="0" w:space="0" w:color="auto"/>
        <w:right w:val="none" w:sz="0" w:space="0" w:color="auto"/>
      </w:divBdr>
    </w:div>
    <w:div w:id="258561872">
      <w:bodyDiv w:val="1"/>
      <w:marLeft w:val="0"/>
      <w:marRight w:val="0"/>
      <w:marTop w:val="0"/>
      <w:marBottom w:val="0"/>
      <w:divBdr>
        <w:top w:val="none" w:sz="0" w:space="0" w:color="auto"/>
        <w:left w:val="none" w:sz="0" w:space="0" w:color="auto"/>
        <w:bottom w:val="none" w:sz="0" w:space="0" w:color="auto"/>
        <w:right w:val="none" w:sz="0" w:space="0" w:color="auto"/>
      </w:divBdr>
    </w:div>
    <w:div w:id="574974955">
      <w:bodyDiv w:val="1"/>
      <w:marLeft w:val="0"/>
      <w:marRight w:val="0"/>
      <w:marTop w:val="0"/>
      <w:marBottom w:val="0"/>
      <w:divBdr>
        <w:top w:val="none" w:sz="0" w:space="0" w:color="auto"/>
        <w:left w:val="none" w:sz="0" w:space="0" w:color="auto"/>
        <w:bottom w:val="none" w:sz="0" w:space="0" w:color="auto"/>
        <w:right w:val="none" w:sz="0" w:space="0" w:color="auto"/>
      </w:divBdr>
    </w:div>
    <w:div w:id="869073146">
      <w:bodyDiv w:val="1"/>
      <w:marLeft w:val="0"/>
      <w:marRight w:val="0"/>
      <w:marTop w:val="0"/>
      <w:marBottom w:val="0"/>
      <w:divBdr>
        <w:top w:val="none" w:sz="0" w:space="0" w:color="auto"/>
        <w:left w:val="none" w:sz="0" w:space="0" w:color="auto"/>
        <w:bottom w:val="none" w:sz="0" w:space="0" w:color="auto"/>
        <w:right w:val="none" w:sz="0" w:space="0" w:color="auto"/>
      </w:divBdr>
    </w:div>
    <w:div w:id="891771660">
      <w:bodyDiv w:val="1"/>
      <w:marLeft w:val="0"/>
      <w:marRight w:val="0"/>
      <w:marTop w:val="0"/>
      <w:marBottom w:val="0"/>
      <w:divBdr>
        <w:top w:val="none" w:sz="0" w:space="0" w:color="auto"/>
        <w:left w:val="none" w:sz="0" w:space="0" w:color="auto"/>
        <w:bottom w:val="none" w:sz="0" w:space="0" w:color="auto"/>
        <w:right w:val="none" w:sz="0" w:space="0" w:color="auto"/>
      </w:divBdr>
    </w:div>
    <w:div w:id="1371760618">
      <w:bodyDiv w:val="1"/>
      <w:marLeft w:val="0"/>
      <w:marRight w:val="0"/>
      <w:marTop w:val="0"/>
      <w:marBottom w:val="0"/>
      <w:divBdr>
        <w:top w:val="none" w:sz="0" w:space="0" w:color="auto"/>
        <w:left w:val="none" w:sz="0" w:space="0" w:color="auto"/>
        <w:bottom w:val="none" w:sz="0" w:space="0" w:color="auto"/>
        <w:right w:val="none" w:sz="0" w:space="0" w:color="auto"/>
      </w:divBdr>
    </w:div>
    <w:div w:id="1398699707">
      <w:bodyDiv w:val="1"/>
      <w:marLeft w:val="0"/>
      <w:marRight w:val="0"/>
      <w:marTop w:val="0"/>
      <w:marBottom w:val="0"/>
      <w:divBdr>
        <w:top w:val="none" w:sz="0" w:space="0" w:color="auto"/>
        <w:left w:val="none" w:sz="0" w:space="0" w:color="auto"/>
        <w:bottom w:val="none" w:sz="0" w:space="0" w:color="auto"/>
        <w:right w:val="none" w:sz="0" w:space="0" w:color="auto"/>
      </w:divBdr>
    </w:div>
    <w:div w:id="1528522966">
      <w:bodyDiv w:val="1"/>
      <w:marLeft w:val="0"/>
      <w:marRight w:val="0"/>
      <w:marTop w:val="0"/>
      <w:marBottom w:val="0"/>
      <w:divBdr>
        <w:top w:val="none" w:sz="0" w:space="0" w:color="auto"/>
        <w:left w:val="none" w:sz="0" w:space="0" w:color="auto"/>
        <w:bottom w:val="none" w:sz="0" w:space="0" w:color="auto"/>
        <w:right w:val="none" w:sz="0" w:space="0" w:color="auto"/>
      </w:divBdr>
    </w:div>
    <w:div w:id="1529172683">
      <w:bodyDiv w:val="1"/>
      <w:marLeft w:val="0"/>
      <w:marRight w:val="0"/>
      <w:marTop w:val="0"/>
      <w:marBottom w:val="0"/>
      <w:divBdr>
        <w:top w:val="none" w:sz="0" w:space="0" w:color="auto"/>
        <w:left w:val="none" w:sz="0" w:space="0" w:color="auto"/>
        <w:bottom w:val="none" w:sz="0" w:space="0" w:color="auto"/>
        <w:right w:val="none" w:sz="0" w:space="0" w:color="auto"/>
      </w:divBdr>
    </w:div>
    <w:div w:id="1623027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commentaries/matthew/3-3.htm" TargetMode="External"/><Relationship Id="rId5" Type="http://schemas.openxmlformats.org/officeDocument/2006/relationships/hyperlink" Target="http://biblehub.com/commentaries/matthew/3-3.htm" TargetMode="External"/><Relationship Id="rId6" Type="http://schemas.openxmlformats.org/officeDocument/2006/relationships/hyperlink" Target="http://www.biblehub.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952</Words>
  <Characters>5428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2016-12-17T13:43:00Z</dcterms:created>
  <dcterms:modified xsi:type="dcterms:W3CDTF">2016-12-17T14:00:00Z</dcterms:modified>
</cp:coreProperties>
</file>