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17E4" w14:textId="77777777" w:rsidR="00AD51FE" w:rsidRPr="00AD51FE" w:rsidRDefault="00AD51FE" w:rsidP="00AD51FE">
      <w:pPr>
        <w:rPr>
          <w:rFonts w:ascii="Times New Roman" w:eastAsia="Times New Roman" w:hAnsi="Times New Roman" w:cs="Times New Roman"/>
        </w:rPr>
      </w:pPr>
      <w:r w:rsidRPr="00AD51FE">
        <w:rPr>
          <w:rFonts w:ascii="Helvetica" w:eastAsia="Times New Roman" w:hAnsi="Helvetica" w:cs="Times New Roman"/>
          <w:b/>
          <w:bCs/>
          <w:color w:val="222222"/>
          <w:sz w:val="21"/>
          <w:szCs w:val="21"/>
          <w:shd w:val="clear" w:color="auto" w:fill="FFFFFF"/>
        </w:rPr>
        <w:t>Psalm 119</w:t>
      </w:r>
      <w:r w:rsidRPr="00AD51FE">
        <w:rPr>
          <w:rFonts w:ascii="Helvetica" w:eastAsia="Times New Roman" w:hAnsi="Helvetica" w:cs="Times New Roman"/>
          <w:color w:val="222222"/>
          <w:sz w:val="21"/>
          <w:szCs w:val="21"/>
          <w:shd w:val="clear" w:color="auto" w:fill="FFFFFF"/>
        </w:rPr>
        <w:t> (</w:t>
      </w:r>
      <w:hyperlink r:id="rId4" w:tooltip="Septuagint" w:history="1">
        <w:r w:rsidRPr="00AD51FE">
          <w:rPr>
            <w:rFonts w:ascii="Helvetica" w:eastAsia="Times New Roman" w:hAnsi="Helvetica" w:cs="Times New Roman"/>
            <w:color w:val="0B0080"/>
            <w:sz w:val="21"/>
            <w:szCs w:val="21"/>
            <w:shd w:val="clear" w:color="auto" w:fill="FFFFFF"/>
          </w:rPr>
          <w:t>Greek</w:t>
        </w:r>
      </w:hyperlink>
      <w:r w:rsidRPr="00AD51FE">
        <w:rPr>
          <w:rFonts w:ascii="Helvetica" w:eastAsia="Times New Roman" w:hAnsi="Helvetica" w:cs="Times New Roman"/>
          <w:color w:val="222222"/>
          <w:sz w:val="21"/>
          <w:szCs w:val="21"/>
          <w:shd w:val="clear" w:color="auto" w:fill="FFFFFF"/>
        </w:rPr>
        <w:t> numbering: </w:t>
      </w:r>
      <w:r w:rsidRPr="00AD51FE">
        <w:rPr>
          <w:rFonts w:ascii="Helvetica" w:eastAsia="Times New Roman" w:hAnsi="Helvetica" w:cs="Times New Roman"/>
          <w:b/>
          <w:bCs/>
          <w:color w:val="222222"/>
          <w:sz w:val="21"/>
          <w:szCs w:val="21"/>
          <w:shd w:val="clear" w:color="auto" w:fill="FFFFFF"/>
        </w:rPr>
        <w:t>Psalm 118</w:t>
      </w:r>
      <w:r w:rsidRPr="00AD51FE">
        <w:rPr>
          <w:rFonts w:ascii="Helvetica" w:eastAsia="Times New Roman" w:hAnsi="Helvetica" w:cs="Times New Roman"/>
          <w:color w:val="222222"/>
          <w:sz w:val="21"/>
          <w:szCs w:val="21"/>
          <w:shd w:val="clear" w:color="auto" w:fill="FFFFFF"/>
        </w:rPr>
        <w:t>) is the longest </w:t>
      </w:r>
      <w:hyperlink r:id="rId5" w:tooltip="Psalm" w:history="1">
        <w:r w:rsidRPr="00AD51FE">
          <w:rPr>
            <w:rFonts w:ascii="Helvetica" w:eastAsia="Times New Roman" w:hAnsi="Helvetica" w:cs="Times New Roman"/>
            <w:color w:val="0B0080"/>
            <w:sz w:val="21"/>
            <w:szCs w:val="21"/>
            <w:shd w:val="clear" w:color="auto" w:fill="FFFFFF"/>
          </w:rPr>
          <w:t>psalm</w:t>
        </w:r>
      </w:hyperlink>
      <w:r w:rsidRPr="00AD51FE">
        <w:rPr>
          <w:rFonts w:ascii="Helvetica" w:eastAsia="Times New Roman" w:hAnsi="Helvetica" w:cs="Times New Roman"/>
          <w:color w:val="222222"/>
          <w:sz w:val="21"/>
          <w:szCs w:val="21"/>
          <w:shd w:val="clear" w:color="auto" w:fill="FFFFFF"/>
        </w:rPr>
        <w:t> as well as the longest chapter in the </w:t>
      </w:r>
      <w:hyperlink r:id="rId6" w:tooltip="Bible" w:history="1">
        <w:r w:rsidRPr="00AD51FE">
          <w:rPr>
            <w:rFonts w:ascii="Helvetica" w:eastAsia="Times New Roman" w:hAnsi="Helvetica" w:cs="Times New Roman"/>
            <w:color w:val="0B0080"/>
            <w:sz w:val="21"/>
            <w:szCs w:val="21"/>
            <w:shd w:val="clear" w:color="auto" w:fill="FFFFFF"/>
          </w:rPr>
          <w:t>Bible</w:t>
        </w:r>
      </w:hyperlink>
      <w:r w:rsidRPr="00AD51FE">
        <w:rPr>
          <w:rFonts w:ascii="Helvetica" w:eastAsia="Times New Roman" w:hAnsi="Helvetica" w:cs="Times New Roman"/>
          <w:color w:val="222222"/>
          <w:sz w:val="21"/>
          <w:szCs w:val="21"/>
          <w:shd w:val="clear" w:color="auto" w:fill="FFFFFF"/>
        </w:rPr>
        <w:t>. It is referred to in </w:t>
      </w:r>
      <w:hyperlink r:id="rId7" w:tooltip="Hebrew language" w:history="1">
        <w:r w:rsidRPr="00AD51FE">
          <w:rPr>
            <w:rFonts w:ascii="Helvetica" w:eastAsia="Times New Roman" w:hAnsi="Helvetica" w:cs="Times New Roman"/>
            <w:color w:val="0B0080"/>
            <w:sz w:val="21"/>
            <w:szCs w:val="21"/>
            <w:shd w:val="clear" w:color="auto" w:fill="FFFFFF"/>
          </w:rPr>
          <w:t>Hebrew</w:t>
        </w:r>
      </w:hyperlink>
      <w:r w:rsidRPr="00AD51FE">
        <w:rPr>
          <w:rFonts w:ascii="Helvetica" w:eastAsia="Times New Roman" w:hAnsi="Helvetica" w:cs="Times New Roman"/>
          <w:color w:val="222222"/>
          <w:sz w:val="21"/>
          <w:szCs w:val="21"/>
          <w:shd w:val="clear" w:color="auto" w:fill="FFFFFF"/>
        </w:rPr>
        <w:t> by its opening words, "</w:t>
      </w:r>
      <w:proofErr w:type="spellStart"/>
      <w:r w:rsidRPr="00AD51FE">
        <w:rPr>
          <w:rFonts w:ascii="Helvetica" w:eastAsia="Times New Roman" w:hAnsi="Helvetica" w:cs="Times New Roman"/>
          <w:i/>
          <w:iCs/>
          <w:color w:val="222222"/>
          <w:sz w:val="21"/>
          <w:szCs w:val="21"/>
          <w:shd w:val="clear" w:color="auto" w:fill="FFFFFF"/>
        </w:rPr>
        <w:t>Ashrei</w:t>
      </w:r>
      <w:proofErr w:type="spellEnd"/>
      <w:r w:rsidRPr="00AD51FE">
        <w:rPr>
          <w:rFonts w:ascii="Helvetica" w:eastAsia="Times New Roman" w:hAnsi="Helvetica" w:cs="Times New Roman"/>
          <w:i/>
          <w:iCs/>
          <w:color w:val="222222"/>
          <w:sz w:val="21"/>
          <w:szCs w:val="21"/>
          <w:shd w:val="clear" w:color="auto" w:fill="FFFFFF"/>
        </w:rPr>
        <w:t xml:space="preserve"> </w:t>
      </w:r>
      <w:proofErr w:type="spellStart"/>
      <w:r w:rsidRPr="00AD51FE">
        <w:rPr>
          <w:rFonts w:ascii="Helvetica" w:eastAsia="Times New Roman" w:hAnsi="Helvetica" w:cs="Times New Roman"/>
          <w:i/>
          <w:iCs/>
          <w:color w:val="222222"/>
          <w:sz w:val="21"/>
          <w:szCs w:val="21"/>
          <w:shd w:val="clear" w:color="auto" w:fill="FFFFFF"/>
        </w:rPr>
        <w:t>temimei</w:t>
      </w:r>
      <w:proofErr w:type="spellEnd"/>
      <w:r w:rsidRPr="00AD51FE">
        <w:rPr>
          <w:rFonts w:ascii="Helvetica" w:eastAsia="Times New Roman" w:hAnsi="Helvetica" w:cs="Times New Roman"/>
          <w:i/>
          <w:iCs/>
          <w:color w:val="222222"/>
          <w:sz w:val="21"/>
          <w:szCs w:val="21"/>
          <w:shd w:val="clear" w:color="auto" w:fill="FFFFFF"/>
        </w:rPr>
        <w:t xml:space="preserve"> </w:t>
      </w:r>
      <w:proofErr w:type="spellStart"/>
      <w:r w:rsidRPr="00AD51FE">
        <w:rPr>
          <w:rFonts w:ascii="Helvetica" w:eastAsia="Times New Roman" w:hAnsi="Helvetica" w:cs="Times New Roman"/>
          <w:i/>
          <w:iCs/>
          <w:color w:val="222222"/>
          <w:sz w:val="21"/>
          <w:szCs w:val="21"/>
          <w:shd w:val="clear" w:color="auto" w:fill="FFFFFF"/>
        </w:rPr>
        <w:t>derech</w:t>
      </w:r>
      <w:proofErr w:type="spellEnd"/>
      <w:r w:rsidRPr="00AD51FE">
        <w:rPr>
          <w:rFonts w:ascii="Helvetica" w:eastAsia="Times New Roman" w:hAnsi="Helvetica" w:cs="Times New Roman"/>
          <w:color w:val="222222"/>
          <w:sz w:val="21"/>
          <w:szCs w:val="21"/>
          <w:shd w:val="clear" w:color="auto" w:fill="FFFFFF"/>
        </w:rPr>
        <w:t>" ("happy are those whose way is perfect"). It is the prayer of one who delights in and lives by the </w:t>
      </w:r>
      <w:hyperlink r:id="rId8" w:tooltip="Torah" w:history="1">
        <w:r w:rsidRPr="00AD51FE">
          <w:rPr>
            <w:rFonts w:ascii="Helvetica" w:eastAsia="Times New Roman" w:hAnsi="Helvetica" w:cs="Times New Roman"/>
            <w:color w:val="0B0080"/>
            <w:sz w:val="21"/>
            <w:szCs w:val="21"/>
            <w:shd w:val="clear" w:color="auto" w:fill="FFFFFF"/>
          </w:rPr>
          <w:t>Torah</w:t>
        </w:r>
      </w:hyperlink>
      <w:r w:rsidRPr="00AD51FE">
        <w:rPr>
          <w:rFonts w:ascii="Helvetica" w:eastAsia="Times New Roman" w:hAnsi="Helvetica" w:cs="Times New Roman"/>
          <w:color w:val="222222"/>
          <w:sz w:val="21"/>
          <w:szCs w:val="21"/>
          <w:shd w:val="clear" w:color="auto" w:fill="FFFFFF"/>
        </w:rPr>
        <w:t>, the sacred law. With its 176 verses, it is the longest chapter of the entire bible. Unlike most other psalms the author didn't include his name in the text. Most scholars suspect it to be written by king </w:t>
      </w:r>
      <w:hyperlink r:id="rId9" w:tooltip="David" w:history="1">
        <w:r w:rsidRPr="00AD51FE">
          <w:rPr>
            <w:rFonts w:ascii="Helvetica" w:eastAsia="Times New Roman" w:hAnsi="Helvetica" w:cs="Times New Roman"/>
            <w:color w:val="0B0080"/>
            <w:sz w:val="21"/>
            <w:szCs w:val="21"/>
            <w:shd w:val="clear" w:color="auto" w:fill="FFFFFF"/>
          </w:rPr>
          <w:t>David.</w:t>
        </w:r>
      </w:hyperlink>
    </w:p>
    <w:p w14:paraId="1E92770C" w14:textId="77777777" w:rsidR="002417CA" w:rsidRDefault="002417CA" w:rsidP="00AD51FE"/>
    <w:p w14:paraId="73EDCC84" w14:textId="77777777" w:rsidR="00AD51FE" w:rsidRDefault="00AD51FE" w:rsidP="00AD51FE"/>
    <w:p w14:paraId="04CBD6E6" w14:textId="77777777" w:rsidR="00AD51FE" w:rsidRPr="00AD51FE" w:rsidRDefault="00AD51FE" w:rsidP="00AD51FE">
      <w:pPr>
        <w:shd w:val="clear" w:color="auto" w:fill="FFFFFF"/>
        <w:spacing w:before="120" w:after="120"/>
        <w:rPr>
          <w:rFonts w:ascii="Helvetica" w:hAnsi="Helvetica" w:cs="Times New Roman"/>
          <w:color w:val="222222"/>
          <w:sz w:val="21"/>
          <w:szCs w:val="21"/>
        </w:rPr>
      </w:pPr>
      <w:r w:rsidRPr="00AD51FE">
        <w:rPr>
          <w:rFonts w:ascii="Helvetica" w:hAnsi="Helvetica" w:cs="Times New Roman"/>
          <w:color w:val="222222"/>
          <w:sz w:val="21"/>
          <w:szCs w:val="21"/>
        </w:rPr>
        <w:t>This psalm is one of about a dozen alphabetic </w:t>
      </w:r>
      <w:hyperlink r:id="rId10" w:tooltip="Acrostic" w:history="1">
        <w:r w:rsidRPr="00AD51FE">
          <w:rPr>
            <w:rFonts w:ascii="Helvetica" w:hAnsi="Helvetica" w:cs="Times New Roman"/>
            <w:color w:val="0B0080"/>
            <w:sz w:val="21"/>
            <w:szCs w:val="21"/>
          </w:rPr>
          <w:t>acrostic</w:t>
        </w:r>
      </w:hyperlink>
      <w:r w:rsidRPr="00AD51FE">
        <w:rPr>
          <w:rFonts w:ascii="Helvetica" w:hAnsi="Helvetica" w:cs="Times New Roman"/>
          <w:color w:val="222222"/>
          <w:sz w:val="21"/>
          <w:szCs w:val="21"/>
        </w:rPr>
        <w:t> poems in the Bible. Its 176 verses are divided into twenty-two stanzas, one stanza for each letter of the </w:t>
      </w:r>
      <w:hyperlink r:id="rId11" w:tooltip="Hebrew alphabet" w:history="1">
        <w:r w:rsidRPr="00AD51FE">
          <w:rPr>
            <w:rFonts w:ascii="Helvetica" w:hAnsi="Helvetica" w:cs="Times New Roman"/>
            <w:color w:val="0B0080"/>
            <w:sz w:val="21"/>
            <w:szCs w:val="21"/>
          </w:rPr>
          <w:t>Hebrew alphabet</w:t>
        </w:r>
      </w:hyperlink>
      <w:r w:rsidRPr="00AD51FE">
        <w:rPr>
          <w:rFonts w:ascii="Helvetica" w:hAnsi="Helvetica" w:cs="Times New Roman"/>
          <w:color w:val="222222"/>
          <w:sz w:val="21"/>
          <w:szCs w:val="21"/>
        </w:rPr>
        <w:t>; within each stanza, each of the eight verses begins (in Hebrew) with that letter.</w:t>
      </w:r>
      <w:hyperlink r:id="rId12" w:anchor="cite_note-murphy-1" w:history="1">
        <w:r w:rsidRPr="00AD51FE">
          <w:rPr>
            <w:rFonts w:ascii="Helvetica" w:hAnsi="Helvetica" w:cs="Times New Roman"/>
            <w:color w:val="0B0080"/>
            <w:sz w:val="17"/>
            <w:szCs w:val="17"/>
            <w:vertAlign w:val="superscript"/>
          </w:rPr>
          <w:t>[1]</w:t>
        </w:r>
      </w:hyperlink>
      <w:r w:rsidRPr="00AD51FE">
        <w:rPr>
          <w:rFonts w:ascii="Helvetica" w:hAnsi="Helvetica" w:cs="Times New Roman"/>
          <w:color w:val="222222"/>
          <w:sz w:val="21"/>
          <w:szCs w:val="21"/>
        </w:rPr>
        <w:t> The name of God (Yahweh/Jehovah) appears twenty-four times.</w:t>
      </w:r>
    </w:p>
    <w:p w14:paraId="1AFFDB3F" w14:textId="77777777" w:rsidR="00AD51FE" w:rsidRPr="00AD51FE" w:rsidRDefault="00AD51FE" w:rsidP="00AD51FE">
      <w:pPr>
        <w:shd w:val="clear" w:color="auto" w:fill="F8F9FA"/>
        <w:jc w:val="center"/>
        <w:rPr>
          <w:rFonts w:ascii="Helvetica" w:eastAsia="Times New Roman" w:hAnsi="Helvetica" w:cs="Times New Roman"/>
          <w:color w:val="222222"/>
          <w:sz w:val="20"/>
          <w:szCs w:val="20"/>
        </w:rPr>
      </w:pPr>
      <w:r w:rsidRPr="00AD51FE">
        <w:rPr>
          <w:rFonts w:ascii="Helvetica" w:eastAsia="Times New Roman" w:hAnsi="Helvetica" w:cs="Times New Roman"/>
          <w:noProof/>
          <w:color w:val="0B0080"/>
          <w:sz w:val="20"/>
          <w:szCs w:val="20"/>
        </w:rPr>
        <w:drawing>
          <wp:inline distT="0" distB="0" distL="0" distR="0" wp14:anchorId="2D587AA1" wp14:editId="36652D9C">
            <wp:extent cx="2095500" cy="1790700"/>
            <wp:effectExtent l="0" t="0" r="12700" b="12700"/>
            <wp:docPr id="1" name="Picture 1" descr="https://upload.wikimedia.org/wikipedia/commons/thumb/5/59/Psalms_WesternWall.jpg/220px-Psalms_WesternWall.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9/Psalms_WesternWall.jpg/220px-Psalms_WesternWall.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1790700"/>
                    </a:xfrm>
                    <a:prstGeom prst="rect">
                      <a:avLst/>
                    </a:prstGeom>
                    <a:noFill/>
                    <a:ln>
                      <a:noFill/>
                    </a:ln>
                  </pic:spPr>
                </pic:pic>
              </a:graphicData>
            </a:graphic>
          </wp:inline>
        </w:drawing>
      </w:r>
    </w:p>
    <w:p w14:paraId="648AC15F" w14:textId="77777777" w:rsidR="00AD51FE" w:rsidRPr="00AD51FE" w:rsidRDefault="00AD51FE" w:rsidP="00AD51FE">
      <w:pPr>
        <w:shd w:val="clear" w:color="auto" w:fill="F8F9FA"/>
        <w:spacing w:line="336" w:lineRule="atLeast"/>
        <w:rPr>
          <w:rFonts w:ascii="Helvetica" w:eastAsia="Times New Roman" w:hAnsi="Helvetica" w:cs="Times New Roman"/>
          <w:color w:val="222222"/>
          <w:sz w:val="19"/>
          <w:szCs w:val="19"/>
        </w:rPr>
      </w:pPr>
      <w:r w:rsidRPr="00AD51FE">
        <w:rPr>
          <w:rFonts w:ascii="Helvetica" w:eastAsia="Times New Roman" w:hAnsi="Helvetica" w:cs="Times New Roman"/>
          <w:color w:val="222222"/>
          <w:sz w:val="19"/>
          <w:szCs w:val="19"/>
        </w:rPr>
        <w:t>A </w:t>
      </w:r>
      <w:hyperlink r:id="rId15" w:tooltip="Haredi Judaism" w:history="1">
        <w:r w:rsidRPr="00AD51FE">
          <w:rPr>
            <w:rFonts w:ascii="Helvetica" w:eastAsia="Times New Roman" w:hAnsi="Helvetica" w:cs="Times New Roman"/>
            <w:color w:val="0B0080"/>
            <w:sz w:val="19"/>
            <w:szCs w:val="19"/>
          </w:rPr>
          <w:t>Haredi</w:t>
        </w:r>
      </w:hyperlink>
      <w:r w:rsidRPr="00AD51FE">
        <w:rPr>
          <w:rFonts w:ascii="Helvetica" w:eastAsia="Times New Roman" w:hAnsi="Helvetica" w:cs="Times New Roman"/>
          <w:color w:val="222222"/>
          <w:sz w:val="19"/>
          <w:szCs w:val="19"/>
        </w:rPr>
        <w:t> Jew reading Psalm 119 at the </w:t>
      </w:r>
      <w:hyperlink r:id="rId16" w:tooltip="Western Wall" w:history="1">
        <w:r w:rsidRPr="00AD51FE">
          <w:rPr>
            <w:rFonts w:ascii="Helvetica" w:eastAsia="Times New Roman" w:hAnsi="Helvetica" w:cs="Times New Roman"/>
            <w:color w:val="0B0080"/>
            <w:sz w:val="19"/>
            <w:szCs w:val="19"/>
          </w:rPr>
          <w:t>Western Wall</w:t>
        </w:r>
      </w:hyperlink>
      <w:r w:rsidRPr="00AD51FE">
        <w:rPr>
          <w:rFonts w:ascii="Helvetica" w:eastAsia="Times New Roman" w:hAnsi="Helvetica" w:cs="Times New Roman"/>
          <w:color w:val="222222"/>
          <w:sz w:val="19"/>
          <w:szCs w:val="19"/>
        </w:rPr>
        <w:t>.</w:t>
      </w:r>
    </w:p>
    <w:p w14:paraId="3A295046" w14:textId="77777777" w:rsidR="00AD51FE" w:rsidRPr="00AD51FE" w:rsidRDefault="00AD51FE" w:rsidP="00AD51FE">
      <w:pPr>
        <w:shd w:val="clear" w:color="auto" w:fill="FFFFFF"/>
        <w:spacing w:before="120" w:after="120"/>
        <w:rPr>
          <w:rFonts w:ascii="Helvetica" w:hAnsi="Helvetica" w:cs="Times New Roman"/>
          <w:color w:val="222222"/>
          <w:sz w:val="21"/>
          <w:szCs w:val="21"/>
        </w:rPr>
      </w:pPr>
      <w:r w:rsidRPr="00AD51FE">
        <w:rPr>
          <w:rFonts w:ascii="Helvetica" w:hAnsi="Helvetica" w:cs="Times New Roman"/>
          <w:color w:val="222222"/>
          <w:sz w:val="21"/>
          <w:szCs w:val="21"/>
        </w:rPr>
        <w:t>Employed in almost (but not quite) every verse of the psalm is a </w:t>
      </w:r>
      <w:hyperlink r:id="rId17" w:tooltip="Synonym" w:history="1">
        <w:r w:rsidRPr="00AD51FE">
          <w:rPr>
            <w:rFonts w:ascii="Helvetica" w:hAnsi="Helvetica" w:cs="Times New Roman"/>
            <w:color w:val="0B0080"/>
            <w:sz w:val="21"/>
            <w:szCs w:val="21"/>
          </w:rPr>
          <w:t>synonym</w:t>
        </w:r>
      </w:hyperlink>
      <w:r w:rsidRPr="00AD51FE">
        <w:rPr>
          <w:rFonts w:ascii="Helvetica" w:hAnsi="Helvetica" w:cs="Times New Roman"/>
          <w:color w:val="222222"/>
          <w:sz w:val="21"/>
          <w:szCs w:val="21"/>
        </w:rPr>
        <w:t> for the Torah, such as </w:t>
      </w:r>
      <w:proofErr w:type="spellStart"/>
      <w:r w:rsidRPr="00AD51FE">
        <w:rPr>
          <w:rFonts w:ascii="Helvetica" w:hAnsi="Helvetica" w:cs="Times New Roman"/>
          <w:i/>
          <w:iCs/>
          <w:color w:val="222222"/>
          <w:sz w:val="21"/>
          <w:szCs w:val="21"/>
        </w:rPr>
        <w:t>dabar</w:t>
      </w:r>
      <w:proofErr w:type="spellEnd"/>
      <w:r w:rsidRPr="00AD51FE">
        <w:rPr>
          <w:rFonts w:ascii="Helvetica" w:hAnsi="Helvetica" w:cs="Times New Roman"/>
          <w:color w:val="222222"/>
          <w:sz w:val="21"/>
          <w:szCs w:val="21"/>
        </w:rPr>
        <w:t> ("word, promise"), </w:t>
      </w:r>
      <w:proofErr w:type="spellStart"/>
      <w:r w:rsidRPr="00AD51FE">
        <w:rPr>
          <w:rFonts w:ascii="Helvetica" w:hAnsi="Helvetica" w:cs="Times New Roman"/>
          <w:i/>
          <w:iCs/>
          <w:color w:val="222222"/>
          <w:sz w:val="21"/>
          <w:szCs w:val="21"/>
        </w:rPr>
        <w:t>mishpatim</w:t>
      </w:r>
      <w:proofErr w:type="spellEnd"/>
      <w:r w:rsidRPr="00AD51FE">
        <w:rPr>
          <w:rFonts w:ascii="Helvetica" w:hAnsi="Helvetica" w:cs="Times New Roman"/>
          <w:color w:val="222222"/>
          <w:sz w:val="21"/>
          <w:szCs w:val="21"/>
        </w:rPr>
        <w:t> ("rulings"), etc.</w:t>
      </w:r>
      <w:hyperlink r:id="rId18" w:anchor="cite_note-murphy-1" w:history="1">
        <w:r w:rsidRPr="00AD51FE">
          <w:rPr>
            <w:rFonts w:ascii="Helvetica" w:hAnsi="Helvetica" w:cs="Times New Roman"/>
            <w:color w:val="0B0080"/>
            <w:sz w:val="17"/>
            <w:szCs w:val="17"/>
            <w:vertAlign w:val="superscript"/>
          </w:rPr>
          <w:t>[1]</w:t>
        </w:r>
      </w:hyperlink>
    </w:p>
    <w:p w14:paraId="5DF96372" w14:textId="77777777" w:rsidR="00AD51FE" w:rsidRPr="00AD51FE" w:rsidRDefault="00AD51FE" w:rsidP="00AD51FE">
      <w:pPr>
        <w:shd w:val="clear" w:color="auto" w:fill="FFFFFF"/>
        <w:spacing w:before="120" w:after="120"/>
        <w:rPr>
          <w:rFonts w:ascii="Helvetica" w:hAnsi="Helvetica" w:cs="Times New Roman"/>
          <w:color w:val="222222"/>
          <w:sz w:val="21"/>
          <w:szCs w:val="21"/>
        </w:rPr>
      </w:pPr>
      <w:r w:rsidRPr="00AD51FE">
        <w:rPr>
          <w:rFonts w:ascii="Helvetica" w:hAnsi="Helvetica" w:cs="Times New Roman"/>
          <w:color w:val="222222"/>
          <w:sz w:val="21"/>
          <w:szCs w:val="21"/>
        </w:rPr>
        <w:t>The acrostic form and the use of the Torah words constitute the framework for an elaborate prayer. The grounds for the prayer are established in the first two stanzas (</w:t>
      </w:r>
      <w:proofErr w:type="spellStart"/>
      <w:r w:rsidRPr="00AD51FE">
        <w:rPr>
          <w:rFonts w:ascii="Helvetica" w:hAnsi="Helvetica" w:cs="Times New Roman"/>
          <w:i/>
          <w:iCs/>
          <w:color w:val="222222"/>
          <w:sz w:val="21"/>
          <w:szCs w:val="21"/>
        </w:rPr>
        <w:t>alef</w:t>
      </w:r>
      <w:proofErr w:type="spellEnd"/>
      <w:r w:rsidRPr="00AD51FE">
        <w:rPr>
          <w:rFonts w:ascii="Helvetica" w:hAnsi="Helvetica" w:cs="Times New Roman"/>
          <w:color w:val="222222"/>
          <w:sz w:val="21"/>
          <w:szCs w:val="21"/>
        </w:rPr>
        <w:t> and </w:t>
      </w:r>
      <w:proofErr w:type="spellStart"/>
      <w:r w:rsidRPr="00AD51FE">
        <w:rPr>
          <w:rFonts w:ascii="Helvetica" w:hAnsi="Helvetica" w:cs="Times New Roman"/>
          <w:i/>
          <w:iCs/>
          <w:color w:val="222222"/>
          <w:sz w:val="21"/>
          <w:szCs w:val="21"/>
        </w:rPr>
        <w:t>beth</w:t>
      </w:r>
      <w:proofErr w:type="spellEnd"/>
      <w:r w:rsidRPr="00AD51FE">
        <w:rPr>
          <w:rFonts w:ascii="Helvetica" w:hAnsi="Helvetica" w:cs="Times New Roman"/>
          <w:color w:val="222222"/>
          <w:sz w:val="21"/>
          <w:szCs w:val="21"/>
        </w:rPr>
        <w:t>): the Torah is held up as a source of blessing and right conduct, and the psalmist pledges to dedicate himself to the law. The prayer proper begins in the third stanza (</w:t>
      </w:r>
      <w:proofErr w:type="spellStart"/>
      <w:r w:rsidRPr="00AD51FE">
        <w:rPr>
          <w:rFonts w:ascii="Helvetica" w:hAnsi="Helvetica" w:cs="Times New Roman"/>
          <w:i/>
          <w:iCs/>
          <w:color w:val="222222"/>
          <w:sz w:val="21"/>
          <w:szCs w:val="21"/>
        </w:rPr>
        <w:t>gimel</w:t>
      </w:r>
      <w:proofErr w:type="spellEnd"/>
      <w:r w:rsidRPr="00AD51FE">
        <w:rPr>
          <w:rFonts w:ascii="Helvetica" w:hAnsi="Helvetica" w:cs="Times New Roman"/>
          <w:color w:val="222222"/>
          <w:sz w:val="21"/>
          <w:szCs w:val="21"/>
        </w:rPr>
        <w:t>, v. 17). Like many other psalms, this prayer includes dramatic lament (e.g. verses 81–88), joyous praise (e.g. verses 45–48) and prayers for life, deliverance and vindication (e.g. verses 132–134). What makes Psalm 119 unique is the way that these requests are continually and explicitly grounded in the gift of the Torah and the psalmist's loyalty to it.</w:t>
      </w:r>
    </w:p>
    <w:p w14:paraId="4368FA55" w14:textId="77777777" w:rsidR="00AD51FE" w:rsidRPr="00AD51FE" w:rsidRDefault="00AD51FE" w:rsidP="00AD51FE">
      <w:bookmarkStart w:id="0" w:name="_GoBack"/>
      <w:bookmarkEnd w:id="0"/>
    </w:p>
    <w:sectPr w:rsidR="00AD51FE" w:rsidRPr="00AD51FE"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FE"/>
    <w:rsid w:val="000C040E"/>
    <w:rsid w:val="000C5175"/>
    <w:rsid w:val="002417CA"/>
    <w:rsid w:val="002A397C"/>
    <w:rsid w:val="003611FA"/>
    <w:rsid w:val="0044099F"/>
    <w:rsid w:val="00560064"/>
    <w:rsid w:val="00AD51FE"/>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1818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51FE"/>
  </w:style>
  <w:style w:type="character" w:styleId="Hyperlink">
    <w:name w:val="Hyperlink"/>
    <w:basedOn w:val="DefaultParagraphFont"/>
    <w:uiPriority w:val="99"/>
    <w:semiHidden/>
    <w:unhideWhenUsed/>
    <w:rsid w:val="00AD51FE"/>
    <w:rPr>
      <w:color w:val="0000FF"/>
      <w:u w:val="single"/>
    </w:rPr>
  </w:style>
  <w:style w:type="paragraph" w:styleId="NormalWeb">
    <w:name w:val="Normal (Web)"/>
    <w:basedOn w:val="Normal"/>
    <w:uiPriority w:val="99"/>
    <w:semiHidden/>
    <w:unhideWhenUsed/>
    <w:rsid w:val="00AD51F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3535">
      <w:bodyDiv w:val="1"/>
      <w:marLeft w:val="0"/>
      <w:marRight w:val="0"/>
      <w:marTop w:val="0"/>
      <w:marBottom w:val="0"/>
      <w:divBdr>
        <w:top w:val="none" w:sz="0" w:space="0" w:color="auto"/>
        <w:left w:val="none" w:sz="0" w:space="0" w:color="auto"/>
        <w:bottom w:val="none" w:sz="0" w:space="0" w:color="auto"/>
        <w:right w:val="none" w:sz="0" w:space="0" w:color="auto"/>
      </w:divBdr>
    </w:div>
    <w:div w:id="986327422">
      <w:bodyDiv w:val="1"/>
      <w:marLeft w:val="0"/>
      <w:marRight w:val="0"/>
      <w:marTop w:val="0"/>
      <w:marBottom w:val="0"/>
      <w:divBdr>
        <w:top w:val="none" w:sz="0" w:space="0" w:color="auto"/>
        <w:left w:val="none" w:sz="0" w:space="0" w:color="auto"/>
        <w:bottom w:val="none" w:sz="0" w:space="0" w:color="auto"/>
        <w:right w:val="none" w:sz="0" w:space="0" w:color="auto"/>
      </w:divBdr>
      <w:divsChild>
        <w:div w:id="532379394">
          <w:marLeft w:val="0"/>
          <w:marRight w:val="336"/>
          <w:marTop w:val="120"/>
          <w:marBottom w:val="312"/>
          <w:divBdr>
            <w:top w:val="none" w:sz="0" w:space="0" w:color="auto"/>
            <w:left w:val="none" w:sz="0" w:space="0" w:color="auto"/>
            <w:bottom w:val="none" w:sz="0" w:space="0" w:color="auto"/>
            <w:right w:val="none" w:sz="0" w:space="0" w:color="auto"/>
          </w:divBdr>
          <w:divsChild>
            <w:div w:id="16078065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50751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David" TargetMode="External"/><Relationship Id="rId20" Type="http://schemas.openxmlformats.org/officeDocument/2006/relationships/theme" Target="theme/theme1.xml"/><Relationship Id="rId10" Type="http://schemas.openxmlformats.org/officeDocument/2006/relationships/hyperlink" Target="https://en.wikipedia.org/wiki/Acrostic" TargetMode="External"/><Relationship Id="rId11" Type="http://schemas.openxmlformats.org/officeDocument/2006/relationships/hyperlink" Target="https://en.wikipedia.org/wiki/Hebrew_alphabet" TargetMode="External"/><Relationship Id="rId12" Type="http://schemas.openxmlformats.org/officeDocument/2006/relationships/hyperlink" Target="https://en.wikipedia.org/wiki/Psalm_119" TargetMode="External"/><Relationship Id="rId13" Type="http://schemas.openxmlformats.org/officeDocument/2006/relationships/hyperlink" Target="https://en.wikipedia.org/wiki/File:Psalms_WesternWall.jpg" TargetMode="External"/><Relationship Id="rId14" Type="http://schemas.openxmlformats.org/officeDocument/2006/relationships/image" Target="media/image1.jpeg"/><Relationship Id="rId15" Type="http://schemas.openxmlformats.org/officeDocument/2006/relationships/hyperlink" Target="https://en.wikipedia.org/wiki/Haredi_Judaism" TargetMode="External"/><Relationship Id="rId16" Type="http://schemas.openxmlformats.org/officeDocument/2006/relationships/hyperlink" Target="https://en.wikipedia.org/wiki/Western_Wall" TargetMode="External"/><Relationship Id="rId17" Type="http://schemas.openxmlformats.org/officeDocument/2006/relationships/hyperlink" Target="https://en.wikipedia.org/wiki/Synonym" TargetMode="External"/><Relationship Id="rId18" Type="http://schemas.openxmlformats.org/officeDocument/2006/relationships/hyperlink" Target="https://en.wikipedia.org/wiki/Psalm_119"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en.wikipedia.org/wiki/Septuagint" TargetMode="External"/><Relationship Id="rId5" Type="http://schemas.openxmlformats.org/officeDocument/2006/relationships/hyperlink" Target="https://en.wikipedia.org/wiki/Psalm" TargetMode="External"/><Relationship Id="rId6" Type="http://schemas.openxmlformats.org/officeDocument/2006/relationships/hyperlink" Target="https://en.wikipedia.org/wiki/Bible" TargetMode="External"/><Relationship Id="rId7" Type="http://schemas.openxmlformats.org/officeDocument/2006/relationships/hyperlink" Target="https://en.wikipedia.org/wiki/Hebrew_language" TargetMode="External"/><Relationship Id="rId8" Type="http://schemas.openxmlformats.org/officeDocument/2006/relationships/hyperlink" Target="https://en.wikipedia.org/wiki/To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2297</Characters>
  <Application>Microsoft Macintosh Word</Application>
  <DocSecurity>0</DocSecurity>
  <Lines>19</Lines>
  <Paragraphs>5</Paragraphs>
  <ScaleCrop>false</ScaleCrop>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2017-04-17T10:47:00Z</dcterms:created>
  <dcterms:modified xsi:type="dcterms:W3CDTF">2017-04-17T10:49:00Z</dcterms:modified>
</cp:coreProperties>
</file>