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009F3" w14:textId="57125C3C" w:rsidR="00C77BD9" w:rsidRPr="008C31E7" w:rsidRDefault="005D018C" w:rsidP="00C77BD9">
      <w:pPr>
        <w:autoSpaceDE w:val="0"/>
        <w:autoSpaceDN w:val="0"/>
        <w:adjustRightInd w:val="0"/>
        <w:spacing w:after="0" w:line="240" w:lineRule="auto"/>
        <w:rPr>
          <w:rFonts w:ascii="Times New Roman" w:hAnsi="Times New Roman"/>
          <w:b/>
          <w:color w:val="C00000"/>
          <w:sz w:val="24"/>
        </w:rPr>
      </w:pPr>
      <w:r>
        <w:rPr>
          <w:rFonts w:ascii="Times New Roman" w:hAnsi="Times New Roman"/>
          <w:b/>
          <w:color w:val="C00000"/>
          <w:sz w:val="24"/>
        </w:rPr>
        <w:t>Research on:</w:t>
      </w:r>
    </w:p>
    <w:p w14:paraId="310A74AA" w14:textId="77777777" w:rsidR="00C77BD9" w:rsidRPr="008C31E7" w:rsidRDefault="00C77BD9" w:rsidP="00C77BD9">
      <w:pPr>
        <w:autoSpaceDE w:val="0"/>
        <w:autoSpaceDN w:val="0"/>
        <w:adjustRightInd w:val="0"/>
        <w:spacing w:after="0" w:line="240" w:lineRule="auto"/>
        <w:rPr>
          <w:rFonts w:ascii="Times New Roman" w:hAnsi="Times New Roman"/>
          <w:b/>
          <w:color w:val="C00000"/>
          <w:sz w:val="24"/>
        </w:rPr>
      </w:pPr>
    </w:p>
    <w:p w14:paraId="792A58E0" w14:textId="77777777" w:rsidR="00C77BD9" w:rsidRPr="008C31E7" w:rsidRDefault="00C77BD9" w:rsidP="00C77BD9">
      <w:pPr>
        <w:autoSpaceDE w:val="0"/>
        <w:autoSpaceDN w:val="0"/>
        <w:adjustRightInd w:val="0"/>
        <w:spacing w:after="0" w:line="240" w:lineRule="auto"/>
        <w:rPr>
          <w:rFonts w:ascii="Times New Roman" w:hAnsi="Times New Roman"/>
          <w:b/>
          <w:color w:val="C00000"/>
          <w:sz w:val="24"/>
        </w:rPr>
      </w:pPr>
      <w:proofErr w:type="spellStart"/>
      <w:r w:rsidRPr="008C31E7">
        <w:rPr>
          <w:rFonts w:ascii="Times New Roman" w:hAnsi="Times New Roman"/>
          <w:b/>
          <w:color w:val="C00000"/>
          <w:sz w:val="24"/>
        </w:rPr>
        <w:t>Eutychus</w:t>
      </w:r>
      <w:proofErr w:type="spellEnd"/>
      <w:r w:rsidRPr="008C31E7">
        <w:rPr>
          <w:rFonts w:ascii="Times New Roman" w:hAnsi="Times New Roman"/>
          <w:b/>
          <w:color w:val="C00000"/>
          <w:sz w:val="24"/>
        </w:rPr>
        <w:t xml:space="preserve"> and Paul</w:t>
      </w:r>
    </w:p>
    <w:p w14:paraId="68A06F46" w14:textId="77777777" w:rsidR="00C77BD9" w:rsidRPr="008C31E7" w:rsidRDefault="00C77BD9" w:rsidP="00C77BD9">
      <w:pPr>
        <w:autoSpaceDE w:val="0"/>
        <w:autoSpaceDN w:val="0"/>
        <w:adjustRightInd w:val="0"/>
        <w:spacing w:after="0" w:line="240" w:lineRule="auto"/>
        <w:rPr>
          <w:rFonts w:ascii="Times New Roman" w:hAnsi="Times New Roman"/>
          <w:b/>
          <w:color w:val="C00000"/>
          <w:sz w:val="24"/>
        </w:rPr>
      </w:pPr>
    </w:p>
    <w:p w14:paraId="6DD9D1D4" w14:textId="77777777" w:rsidR="00C77BD9" w:rsidRPr="008C31E7" w:rsidRDefault="00C77BD9" w:rsidP="00C77BD9">
      <w:pPr>
        <w:autoSpaceDE w:val="0"/>
        <w:autoSpaceDN w:val="0"/>
        <w:adjustRightInd w:val="0"/>
        <w:spacing w:after="0" w:line="240" w:lineRule="auto"/>
        <w:rPr>
          <w:rFonts w:ascii="Times New Roman" w:hAnsi="Times New Roman"/>
          <w:b/>
          <w:color w:val="C00000"/>
          <w:sz w:val="24"/>
        </w:rPr>
      </w:pPr>
    </w:p>
    <w:p w14:paraId="5853A674" w14:textId="5A7299E7" w:rsidR="00C77BD9" w:rsidRDefault="003D723B" w:rsidP="00C77BD9">
      <w:pPr>
        <w:autoSpaceDE w:val="0"/>
        <w:autoSpaceDN w:val="0"/>
        <w:adjustRightInd w:val="0"/>
        <w:spacing w:after="0" w:line="240" w:lineRule="auto"/>
        <w:rPr>
          <w:rFonts w:ascii="Times New Roman" w:hAnsi="Times New Roman"/>
          <w:color w:val="C00000"/>
          <w:sz w:val="24"/>
        </w:rPr>
      </w:pPr>
      <w:r>
        <w:rPr>
          <w:rFonts w:ascii="Times New Roman" w:hAnsi="Times New Roman"/>
          <w:color w:val="C00000"/>
          <w:sz w:val="24"/>
        </w:rPr>
        <w:t>Acts 20:7</w:t>
      </w:r>
      <w:r w:rsidR="001D78A9">
        <w:rPr>
          <w:rFonts w:ascii="Times New Roman" w:hAnsi="Times New Roman"/>
          <w:color w:val="C00000"/>
          <w:sz w:val="24"/>
        </w:rPr>
        <w:t>, 9</w:t>
      </w:r>
      <w:r>
        <w:rPr>
          <w:rFonts w:ascii="Times New Roman" w:hAnsi="Times New Roman"/>
          <w:color w:val="C00000"/>
          <w:sz w:val="24"/>
        </w:rPr>
        <w:t>-</w:t>
      </w:r>
      <w:r w:rsidR="00C77BD9" w:rsidRPr="00125C29">
        <w:rPr>
          <w:rFonts w:ascii="Times New Roman" w:hAnsi="Times New Roman"/>
          <w:color w:val="C00000"/>
          <w:sz w:val="24"/>
        </w:rPr>
        <w:t>12</w:t>
      </w:r>
    </w:p>
    <w:p w14:paraId="1C259479" w14:textId="77777777" w:rsidR="003D723B" w:rsidRDefault="003D723B" w:rsidP="00C77BD9">
      <w:pPr>
        <w:autoSpaceDE w:val="0"/>
        <w:autoSpaceDN w:val="0"/>
        <w:adjustRightInd w:val="0"/>
        <w:spacing w:after="0" w:line="240" w:lineRule="auto"/>
        <w:rPr>
          <w:rFonts w:ascii="Times New Roman" w:hAnsi="Times New Roman"/>
          <w:color w:val="C00000"/>
          <w:sz w:val="24"/>
        </w:rPr>
      </w:pPr>
    </w:p>
    <w:p w14:paraId="68BDA1BF" w14:textId="77777777" w:rsidR="003D723B" w:rsidRPr="003D723B" w:rsidRDefault="003D723B" w:rsidP="00C77BD9">
      <w:pPr>
        <w:autoSpaceDE w:val="0"/>
        <w:autoSpaceDN w:val="0"/>
        <w:adjustRightInd w:val="0"/>
        <w:spacing w:after="0" w:line="240" w:lineRule="auto"/>
        <w:rPr>
          <w:rFonts w:ascii="Times New Roman" w:hAnsi="Times New Roman"/>
          <w:sz w:val="24"/>
        </w:rPr>
      </w:pPr>
      <w:r>
        <w:rPr>
          <w:rFonts w:ascii="Times New Roman" w:hAnsi="Times New Roman"/>
          <w:sz w:val="24"/>
        </w:rPr>
        <w:t xml:space="preserve">“The important contribution of this story (vv.7-12) is its glimpse into the community life of a primitive Christian church. The memorial Supper of the Lord was not yet made a formal sacrament. It was called </w:t>
      </w:r>
      <w:r w:rsidRPr="003D723B">
        <w:rPr>
          <w:rFonts w:ascii="Times New Roman" w:hAnsi="Times New Roman"/>
          <w:i/>
          <w:sz w:val="24"/>
        </w:rPr>
        <w:t>breaking bread</w:t>
      </w:r>
      <w:r>
        <w:rPr>
          <w:rFonts w:ascii="Times New Roman" w:hAnsi="Times New Roman"/>
          <w:sz w:val="24"/>
        </w:rPr>
        <w:t xml:space="preserve">. It was the custom to meet on the Lord’s Day, the first of the week. The </w:t>
      </w:r>
      <w:r w:rsidRPr="003D723B">
        <w:rPr>
          <w:rFonts w:ascii="Times New Roman" w:hAnsi="Times New Roman"/>
          <w:i/>
          <w:sz w:val="24"/>
        </w:rPr>
        <w:t>agape</w:t>
      </w:r>
      <w:r>
        <w:rPr>
          <w:rFonts w:ascii="Times New Roman" w:hAnsi="Times New Roman"/>
          <w:sz w:val="24"/>
        </w:rPr>
        <w:t xml:space="preserve"> (love feast) was accompanied by a discourse, in this case preceding the breaking of bread (v.7) and also following it (v. 11b). Here the entire service was at night, no doubt because the day was a day of business and the Christian brethren met after their day’s work was done” (</w:t>
      </w:r>
      <w:r w:rsidRPr="00D31E3B">
        <w:rPr>
          <w:rFonts w:ascii="Times New Roman" w:hAnsi="Times New Roman"/>
          <w:i/>
          <w:sz w:val="24"/>
        </w:rPr>
        <w:t>Abingdon</w:t>
      </w:r>
      <w:r>
        <w:rPr>
          <w:rFonts w:ascii="Times New Roman" w:hAnsi="Times New Roman"/>
          <w:sz w:val="24"/>
        </w:rPr>
        <w:t xml:space="preserve"> 1124).</w:t>
      </w:r>
    </w:p>
    <w:p w14:paraId="4DF31AA4" w14:textId="77777777" w:rsidR="00C77BD9" w:rsidRPr="008C31E7" w:rsidRDefault="00C77BD9" w:rsidP="00C77BD9">
      <w:pPr>
        <w:autoSpaceDE w:val="0"/>
        <w:autoSpaceDN w:val="0"/>
        <w:adjustRightInd w:val="0"/>
        <w:spacing w:after="0" w:line="240" w:lineRule="auto"/>
        <w:rPr>
          <w:rFonts w:ascii="Times New Roman" w:hAnsi="Times New Roman"/>
          <w:b/>
          <w:color w:val="C00000"/>
          <w:sz w:val="24"/>
        </w:rPr>
      </w:pPr>
    </w:p>
    <w:p w14:paraId="0251E1E5" w14:textId="77777777" w:rsidR="00C77BD9" w:rsidRPr="00EE17DA" w:rsidRDefault="00C77BD9" w:rsidP="00C77BD9">
      <w:pPr>
        <w:autoSpaceDE w:val="0"/>
        <w:autoSpaceDN w:val="0"/>
        <w:adjustRightInd w:val="0"/>
        <w:spacing w:after="0" w:line="240" w:lineRule="auto"/>
        <w:rPr>
          <w:rFonts w:ascii="Times New Roman" w:hAnsi="Times New Roman"/>
          <w:sz w:val="24"/>
        </w:rPr>
      </w:pPr>
      <w:r w:rsidRPr="00125C29">
        <w:rPr>
          <w:rFonts w:ascii="Times New Roman" w:hAnsi="Times New Roman"/>
          <w:sz w:val="24"/>
        </w:rPr>
        <w:t>This event took place in Troas near Troy.</w:t>
      </w:r>
    </w:p>
    <w:p w14:paraId="1A53B947" w14:textId="77777777" w:rsidR="00C77BD9" w:rsidRPr="008C31E7" w:rsidRDefault="00C77BD9" w:rsidP="00C77BD9">
      <w:pPr>
        <w:autoSpaceDE w:val="0"/>
        <w:autoSpaceDN w:val="0"/>
        <w:adjustRightInd w:val="0"/>
        <w:spacing w:after="0" w:line="240" w:lineRule="auto"/>
        <w:rPr>
          <w:rFonts w:ascii="Times New Roman" w:hAnsi="Times New Roman"/>
          <w:b/>
          <w:color w:val="C00000"/>
          <w:sz w:val="24"/>
        </w:rPr>
      </w:pPr>
    </w:p>
    <w:p w14:paraId="18F79D48" w14:textId="77777777" w:rsidR="00C77BD9" w:rsidRPr="008C31E7" w:rsidRDefault="00C77BD9" w:rsidP="00C77BD9">
      <w:pPr>
        <w:autoSpaceDE w:val="0"/>
        <w:autoSpaceDN w:val="0"/>
        <w:adjustRightInd w:val="0"/>
        <w:spacing w:after="0" w:line="240" w:lineRule="auto"/>
        <w:rPr>
          <w:rFonts w:ascii="Times New Roman" w:hAnsi="Times New Roman"/>
          <w:sz w:val="24"/>
        </w:rPr>
      </w:pPr>
      <w:r w:rsidRPr="008C31E7">
        <w:rPr>
          <w:rFonts w:ascii="Times New Roman" w:hAnsi="Times New Roman"/>
          <w:sz w:val="24"/>
        </w:rPr>
        <w:t xml:space="preserve">The name </w:t>
      </w:r>
      <w:proofErr w:type="spellStart"/>
      <w:r w:rsidRPr="008C31E7">
        <w:rPr>
          <w:rFonts w:ascii="Times New Roman" w:hAnsi="Times New Roman"/>
          <w:sz w:val="24"/>
        </w:rPr>
        <w:t>Eutychus</w:t>
      </w:r>
      <w:proofErr w:type="spellEnd"/>
      <w:r w:rsidRPr="008C31E7">
        <w:rPr>
          <w:rFonts w:ascii="Times New Roman" w:hAnsi="Times New Roman"/>
          <w:sz w:val="24"/>
        </w:rPr>
        <w:t xml:space="preserve"> in Greek is </w:t>
      </w:r>
      <w:proofErr w:type="spellStart"/>
      <w:r w:rsidRPr="008C31E7">
        <w:rPr>
          <w:rFonts w:ascii="Times New Roman" w:hAnsi="Times New Roman"/>
          <w:i/>
          <w:sz w:val="24"/>
        </w:rPr>
        <w:t>eutychos</w:t>
      </w:r>
      <w:proofErr w:type="spellEnd"/>
      <w:r w:rsidRPr="008C31E7">
        <w:rPr>
          <w:rFonts w:ascii="Times New Roman" w:hAnsi="Times New Roman"/>
          <w:sz w:val="24"/>
        </w:rPr>
        <w:t xml:space="preserve"> and it means "fortunate” (Thayer 2161).</w:t>
      </w:r>
    </w:p>
    <w:p w14:paraId="6E599E62" w14:textId="77777777" w:rsidR="00C77BD9" w:rsidRPr="008C31E7" w:rsidRDefault="00C77BD9" w:rsidP="00C77BD9">
      <w:pPr>
        <w:autoSpaceDE w:val="0"/>
        <w:autoSpaceDN w:val="0"/>
        <w:adjustRightInd w:val="0"/>
        <w:spacing w:after="0" w:line="240" w:lineRule="auto"/>
        <w:rPr>
          <w:rFonts w:ascii="Times New Roman" w:hAnsi="Times New Roman"/>
          <w:sz w:val="24"/>
        </w:rPr>
      </w:pPr>
    </w:p>
    <w:p w14:paraId="7F1DFD86" w14:textId="77777777" w:rsidR="00C77BD9" w:rsidRPr="008C31E7" w:rsidRDefault="00C77BD9" w:rsidP="00C77BD9">
      <w:pPr>
        <w:autoSpaceDE w:val="0"/>
        <w:autoSpaceDN w:val="0"/>
        <w:adjustRightInd w:val="0"/>
        <w:spacing w:after="0" w:line="240" w:lineRule="auto"/>
        <w:rPr>
          <w:rFonts w:ascii="Times New Roman" w:hAnsi="Times New Roman"/>
          <w:sz w:val="24"/>
        </w:rPr>
      </w:pPr>
      <w:r w:rsidRPr="008C31E7">
        <w:rPr>
          <w:rFonts w:ascii="Times New Roman" w:hAnsi="Times New Roman"/>
          <w:sz w:val="24"/>
        </w:rPr>
        <w:t>“At Troas they met up with those who had sailed directly from Corinth. Troas was a major port that took its name from the ruins of ancient Troy further to the north. It was where Paul had first met Luke (Acts 16:8-10); Luke may have come here on medical business of some kind, or perhaps this, rather than Philippi, was his original home. Troas is the place where Paul spoke for so long that a young boy, seated in an upper window, fell asleep and fell to his death but was raised from the dead through Paul’s prayers. The believers then ‘broke bread’ together. Since Luke records that this was also ‘the first day of the week’ (that is, Sunday) this may be our first indication of what believers did in their weekly Sunday worship services” (Walker 142).</w:t>
      </w:r>
    </w:p>
    <w:p w14:paraId="3C93FB7C" w14:textId="77777777" w:rsidR="00C77BD9" w:rsidRPr="008C31E7" w:rsidRDefault="00C77BD9" w:rsidP="00C77BD9">
      <w:pPr>
        <w:autoSpaceDE w:val="0"/>
        <w:autoSpaceDN w:val="0"/>
        <w:adjustRightInd w:val="0"/>
        <w:spacing w:after="0" w:line="240" w:lineRule="auto"/>
        <w:rPr>
          <w:rFonts w:ascii="Times New Roman" w:hAnsi="Times New Roman"/>
          <w:b/>
          <w:color w:val="C00000"/>
          <w:sz w:val="24"/>
        </w:rPr>
      </w:pPr>
    </w:p>
    <w:p w14:paraId="14239CFD" w14:textId="77777777" w:rsidR="00C77BD9" w:rsidRPr="008C31E7" w:rsidRDefault="00C77BD9" w:rsidP="00C77BD9">
      <w:pPr>
        <w:tabs>
          <w:tab w:val="left" w:pos="560"/>
          <w:tab w:val="left" w:pos="6160"/>
        </w:tabs>
        <w:autoSpaceDE w:val="0"/>
        <w:autoSpaceDN w:val="0"/>
        <w:adjustRightInd w:val="0"/>
        <w:spacing w:after="0" w:line="240" w:lineRule="auto"/>
        <w:ind w:left="180"/>
        <w:rPr>
          <w:rFonts w:ascii="Times New Roman" w:hAnsi="Times New Roman"/>
          <w:color w:val="C00000"/>
          <w:sz w:val="24"/>
        </w:rPr>
      </w:pPr>
      <w:r w:rsidRPr="008C31E7">
        <w:rPr>
          <w:rFonts w:ascii="Times New Roman" w:hAnsi="Times New Roman"/>
          <w:color w:val="C00000"/>
          <w:sz w:val="24"/>
        </w:rPr>
        <w:t>7  And upon the first day of the week, when the disciples came together to break bread, Paul preached unto them, ready to depart on the morrow; and continued his speech until midnight.</w:t>
      </w:r>
    </w:p>
    <w:p w14:paraId="354A60B1" w14:textId="77777777" w:rsidR="00C77BD9" w:rsidRPr="008C31E7" w:rsidRDefault="00C77BD9" w:rsidP="00C77BD9">
      <w:pPr>
        <w:tabs>
          <w:tab w:val="left" w:pos="560"/>
          <w:tab w:val="left" w:pos="6160"/>
        </w:tabs>
        <w:autoSpaceDE w:val="0"/>
        <w:autoSpaceDN w:val="0"/>
        <w:adjustRightInd w:val="0"/>
        <w:spacing w:after="0" w:line="240" w:lineRule="auto"/>
        <w:ind w:left="180"/>
        <w:rPr>
          <w:rFonts w:ascii="Times New Roman" w:hAnsi="Times New Roman"/>
          <w:color w:val="C00000"/>
          <w:sz w:val="24"/>
        </w:rPr>
      </w:pPr>
    </w:p>
    <w:p w14:paraId="016C246C" w14:textId="77777777" w:rsidR="00C77BD9" w:rsidRPr="008C31E7" w:rsidRDefault="00C77BD9" w:rsidP="00C77BD9">
      <w:pPr>
        <w:tabs>
          <w:tab w:val="left" w:pos="560"/>
          <w:tab w:val="left" w:pos="6160"/>
        </w:tabs>
        <w:autoSpaceDE w:val="0"/>
        <w:autoSpaceDN w:val="0"/>
        <w:adjustRightInd w:val="0"/>
        <w:spacing w:after="0" w:line="240" w:lineRule="auto"/>
        <w:ind w:left="180"/>
        <w:rPr>
          <w:rFonts w:ascii="Times New Roman" w:hAnsi="Times New Roman"/>
          <w:sz w:val="24"/>
        </w:rPr>
      </w:pPr>
      <w:r w:rsidRPr="008C31E7">
        <w:rPr>
          <w:rFonts w:ascii="Times New Roman" w:hAnsi="Times New Roman"/>
          <w:sz w:val="24"/>
        </w:rPr>
        <w:t xml:space="preserve">“Evidently to celebrate the Lord’s Supper, to ‘break the Eucharist’. It’s possible that the apostles and early Christians celebrated the Lord’s Supper on every Lord’s day. </w:t>
      </w:r>
    </w:p>
    <w:p w14:paraId="2CBDE69A" w14:textId="77777777" w:rsidR="00C77BD9" w:rsidRPr="008C31E7" w:rsidRDefault="00C77BD9" w:rsidP="00C77BD9">
      <w:pPr>
        <w:tabs>
          <w:tab w:val="left" w:pos="560"/>
          <w:tab w:val="left" w:pos="6160"/>
        </w:tabs>
        <w:autoSpaceDE w:val="0"/>
        <w:autoSpaceDN w:val="0"/>
        <w:adjustRightInd w:val="0"/>
        <w:spacing w:after="0" w:line="240" w:lineRule="auto"/>
        <w:ind w:left="180"/>
        <w:rPr>
          <w:rFonts w:ascii="Times New Roman" w:hAnsi="Times New Roman"/>
          <w:sz w:val="24"/>
        </w:rPr>
      </w:pPr>
      <w:r w:rsidRPr="008C31E7">
        <w:rPr>
          <w:rFonts w:ascii="Times New Roman" w:hAnsi="Times New Roman"/>
          <w:sz w:val="24"/>
        </w:rPr>
        <w:t>The fact that Paul was about to leave them on the next day, probably to see them no more, was the principal reason why his discourse was so long continued. No small part of the time might have been passed in hearing and answering questions, though Paul was the chief speaker” (Barnes 497).</w:t>
      </w:r>
    </w:p>
    <w:p w14:paraId="0C447199" w14:textId="77777777" w:rsidR="00C77BD9" w:rsidRPr="008C31E7" w:rsidRDefault="00C77BD9" w:rsidP="00C77BD9">
      <w:pPr>
        <w:tabs>
          <w:tab w:val="left" w:pos="560"/>
          <w:tab w:val="left" w:pos="6160"/>
        </w:tabs>
        <w:autoSpaceDE w:val="0"/>
        <w:autoSpaceDN w:val="0"/>
        <w:adjustRightInd w:val="0"/>
        <w:spacing w:after="0" w:line="240" w:lineRule="auto"/>
        <w:ind w:left="180"/>
        <w:rPr>
          <w:rFonts w:ascii="Times New Roman" w:hAnsi="Times New Roman"/>
          <w:sz w:val="24"/>
        </w:rPr>
      </w:pPr>
    </w:p>
    <w:p w14:paraId="10100166" w14:textId="77777777" w:rsidR="005D018C" w:rsidRDefault="005D018C" w:rsidP="00C77BD9">
      <w:pPr>
        <w:tabs>
          <w:tab w:val="left" w:pos="560"/>
          <w:tab w:val="left" w:pos="6160"/>
        </w:tabs>
        <w:autoSpaceDE w:val="0"/>
        <w:autoSpaceDN w:val="0"/>
        <w:adjustRightInd w:val="0"/>
        <w:spacing w:after="0" w:line="240" w:lineRule="auto"/>
        <w:ind w:left="180"/>
        <w:rPr>
          <w:rFonts w:ascii="Times New Roman" w:hAnsi="Times New Roman"/>
          <w:color w:val="4F81BD" w:themeColor="accent1"/>
          <w:sz w:val="24"/>
        </w:rPr>
      </w:pPr>
      <w:r>
        <w:rPr>
          <w:rFonts w:ascii="Times New Roman" w:hAnsi="Times New Roman"/>
          <w:color w:val="4F81BD" w:themeColor="accent1"/>
          <w:sz w:val="24"/>
        </w:rPr>
        <w:t>(not in this week’s Lesson)</w:t>
      </w:r>
    </w:p>
    <w:p w14:paraId="65919134" w14:textId="51127242" w:rsidR="00C77BD9" w:rsidRPr="005D018C" w:rsidRDefault="00C77BD9" w:rsidP="00C77BD9">
      <w:pPr>
        <w:tabs>
          <w:tab w:val="left" w:pos="560"/>
          <w:tab w:val="left" w:pos="6160"/>
        </w:tabs>
        <w:autoSpaceDE w:val="0"/>
        <w:autoSpaceDN w:val="0"/>
        <w:adjustRightInd w:val="0"/>
        <w:spacing w:after="0" w:line="240" w:lineRule="auto"/>
        <w:ind w:left="180"/>
        <w:rPr>
          <w:rFonts w:ascii="Times New Roman" w:hAnsi="Times New Roman"/>
          <w:color w:val="4F81BD" w:themeColor="accent1"/>
          <w:sz w:val="24"/>
        </w:rPr>
      </w:pPr>
      <w:proofErr w:type="gramStart"/>
      <w:r w:rsidRPr="005D018C">
        <w:rPr>
          <w:rFonts w:ascii="Times New Roman" w:hAnsi="Times New Roman"/>
          <w:color w:val="4F81BD" w:themeColor="accent1"/>
          <w:sz w:val="24"/>
        </w:rPr>
        <w:t>8  And</w:t>
      </w:r>
      <w:proofErr w:type="gramEnd"/>
      <w:r w:rsidRPr="005D018C">
        <w:rPr>
          <w:rFonts w:ascii="Times New Roman" w:hAnsi="Times New Roman"/>
          <w:color w:val="4F81BD" w:themeColor="accent1"/>
          <w:sz w:val="24"/>
        </w:rPr>
        <w:t xml:space="preserve"> there were many lights in the upper chamber, where they were gathered together.</w:t>
      </w:r>
    </w:p>
    <w:p w14:paraId="1C7C59AD" w14:textId="77777777" w:rsidR="00C77BD9" w:rsidRPr="005D018C" w:rsidRDefault="00C77BD9" w:rsidP="00C77BD9">
      <w:pPr>
        <w:tabs>
          <w:tab w:val="left" w:pos="560"/>
          <w:tab w:val="left" w:pos="6160"/>
        </w:tabs>
        <w:autoSpaceDE w:val="0"/>
        <w:autoSpaceDN w:val="0"/>
        <w:adjustRightInd w:val="0"/>
        <w:spacing w:after="0" w:line="240" w:lineRule="auto"/>
        <w:ind w:left="180"/>
        <w:rPr>
          <w:rFonts w:ascii="Times New Roman" w:hAnsi="Times New Roman"/>
          <w:color w:val="4F81BD" w:themeColor="accent1"/>
          <w:sz w:val="24"/>
        </w:rPr>
      </w:pPr>
    </w:p>
    <w:p w14:paraId="6988F6E5" w14:textId="77777777" w:rsidR="00C77BD9" w:rsidRPr="005D018C" w:rsidRDefault="00C77BD9" w:rsidP="00C77BD9">
      <w:pPr>
        <w:tabs>
          <w:tab w:val="left" w:pos="560"/>
          <w:tab w:val="left" w:pos="6160"/>
        </w:tabs>
        <w:autoSpaceDE w:val="0"/>
        <w:autoSpaceDN w:val="0"/>
        <w:adjustRightInd w:val="0"/>
        <w:spacing w:after="0" w:line="240" w:lineRule="auto"/>
        <w:ind w:left="180"/>
        <w:rPr>
          <w:rFonts w:ascii="Times New Roman" w:hAnsi="Times New Roman"/>
          <w:color w:val="4F81BD" w:themeColor="accent1"/>
          <w:sz w:val="24"/>
        </w:rPr>
      </w:pPr>
      <w:r w:rsidRPr="005D018C">
        <w:rPr>
          <w:rFonts w:ascii="Times New Roman" w:hAnsi="Times New Roman"/>
          <w:i/>
          <w:color w:val="4F81BD" w:themeColor="accent1"/>
          <w:sz w:val="24"/>
        </w:rPr>
        <w:t>“And there were many lights.</w:t>
      </w:r>
      <w:r w:rsidRPr="005D018C">
        <w:rPr>
          <w:rFonts w:ascii="Times New Roman" w:hAnsi="Times New Roman"/>
          <w:color w:val="4F81BD" w:themeColor="accent1"/>
          <w:sz w:val="24"/>
        </w:rPr>
        <w:t xml:space="preserve"> Why this circumstance is mentioned is not apparent. It, however, meets one of the slanders of the early enemies of Christianity, that Christians in their assemblies were accustomed to extinguish all the lights, and to commit every kind of abomination. Perhaps the mention of many lights here is designed to intimate that it was a </w:t>
      </w:r>
      <w:r w:rsidRPr="005D018C">
        <w:rPr>
          <w:rFonts w:ascii="Times New Roman" w:hAnsi="Times New Roman"/>
          <w:color w:val="4F81BD" w:themeColor="accent1"/>
          <w:sz w:val="24"/>
        </w:rPr>
        <w:lastRenderedPageBreak/>
        <w:t xml:space="preserve">place of public worship, as not only the Jews, but the Gentiles were accustomed to have many lights burning in such places” (Barnes 497). </w:t>
      </w:r>
    </w:p>
    <w:p w14:paraId="4674A01C" w14:textId="77777777" w:rsidR="00C77BD9" w:rsidRPr="008C31E7" w:rsidRDefault="00C77BD9" w:rsidP="00C77BD9">
      <w:pPr>
        <w:tabs>
          <w:tab w:val="left" w:pos="560"/>
          <w:tab w:val="left" w:pos="6160"/>
        </w:tabs>
        <w:autoSpaceDE w:val="0"/>
        <w:autoSpaceDN w:val="0"/>
        <w:adjustRightInd w:val="0"/>
        <w:spacing w:after="0" w:line="240" w:lineRule="auto"/>
        <w:ind w:left="180"/>
        <w:rPr>
          <w:rFonts w:ascii="Times New Roman" w:hAnsi="Times New Roman"/>
          <w:color w:val="C00000"/>
          <w:sz w:val="24"/>
        </w:rPr>
      </w:pPr>
    </w:p>
    <w:p w14:paraId="671D9AE1" w14:textId="77777777" w:rsidR="00C77BD9" w:rsidRPr="008C31E7" w:rsidRDefault="00C77BD9" w:rsidP="00C77BD9">
      <w:pPr>
        <w:tabs>
          <w:tab w:val="left" w:pos="560"/>
          <w:tab w:val="left" w:pos="6160"/>
        </w:tabs>
        <w:autoSpaceDE w:val="0"/>
        <w:autoSpaceDN w:val="0"/>
        <w:adjustRightInd w:val="0"/>
        <w:spacing w:after="0" w:line="240" w:lineRule="auto"/>
        <w:rPr>
          <w:rFonts w:ascii="Times New Roman" w:hAnsi="Times New Roman"/>
          <w:color w:val="C00000"/>
          <w:sz w:val="24"/>
        </w:rPr>
      </w:pPr>
      <w:proofErr w:type="gramStart"/>
      <w:r w:rsidRPr="008C31E7">
        <w:rPr>
          <w:rFonts w:ascii="Times New Roman" w:hAnsi="Times New Roman"/>
          <w:color w:val="C00000"/>
          <w:sz w:val="24"/>
        </w:rPr>
        <w:t>9  And</w:t>
      </w:r>
      <w:proofErr w:type="gramEnd"/>
      <w:r w:rsidRPr="008C31E7">
        <w:rPr>
          <w:rFonts w:ascii="Times New Roman" w:hAnsi="Times New Roman"/>
          <w:color w:val="C00000"/>
          <w:sz w:val="24"/>
        </w:rPr>
        <w:t xml:space="preserve"> there sat in a window a certain young man named </w:t>
      </w:r>
      <w:proofErr w:type="spellStart"/>
      <w:r w:rsidRPr="008C31E7">
        <w:rPr>
          <w:rFonts w:ascii="Times New Roman" w:hAnsi="Times New Roman"/>
          <w:color w:val="C00000"/>
          <w:sz w:val="24"/>
        </w:rPr>
        <w:t>Eutychus</w:t>
      </w:r>
      <w:proofErr w:type="spellEnd"/>
      <w:r w:rsidRPr="008C31E7">
        <w:rPr>
          <w:rFonts w:ascii="Times New Roman" w:hAnsi="Times New Roman"/>
          <w:color w:val="C00000"/>
          <w:sz w:val="24"/>
        </w:rPr>
        <w:t>, being fallen into a deep sleep: and as Paul was long preaching, he sunk down with sleep, and fell down from the third loft, and was taken up dead.</w:t>
      </w:r>
    </w:p>
    <w:p w14:paraId="75CBA8E3" w14:textId="77777777" w:rsidR="00C77BD9" w:rsidRPr="008C31E7" w:rsidRDefault="00C77BD9" w:rsidP="00C77BD9">
      <w:pPr>
        <w:tabs>
          <w:tab w:val="left" w:pos="560"/>
          <w:tab w:val="left" w:pos="6160"/>
        </w:tabs>
        <w:autoSpaceDE w:val="0"/>
        <w:autoSpaceDN w:val="0"/>
        <w:adjustRightInd w:val="0"/>
        <w:spacing w:after="0" w:line="240" w:lineRule="auto"/>
        <w:ind w:left="180"/>
        <w:rPr>
          <w:rFonts w:ascii="Times New Roman" w:hAnsi="Times New Roman"/>
          <w:color w:val="C00000"/>
          <w:sz w:val="24"/>
        </w:rPr>
      </w:pPr>
    </w:p>
    <w:p w14:paraId="211B1609" w14:textId="77777777" w:rsidR="00C77BD9" w:rsidRPr="008C31E7" w:rsidRDefault="00C77BD9" w:rsidP="00C77BD9">
      <w:pPr>
        <w:tabs>
          <w:tab w:val="left" w:pos="560"/>
          <w:tab w:val="left" w:pos="6160"/>
        </w:tabs>
        <w:autoSpaceDE w:val="0"/>
        <w:autoSpaceDN w:val="0"/>
        <w:adjustRightInd w:val="0"/>
        <w:spacing w:after="0" w:line="240" w:lineRule="auto"/>
        <w:ind w:left="180"/>
        <w:rPr>
          <w:rFonts w:ascii="Times New Roman" w:hAnsi="Times New Roman"/>
          <w:sz w:val="24"/>
        </w:rPr>
      </w:pPr>
      <w:r w:rsidRPr="008C31E7">
        <w:rPr>
          <w:rFonts w:ascii="Times New Roman" w:hAnsi="Times New Roman"/>
          <w:sz w:val="24"/>
        </w:rPr>
        <w:t xml:space="preserve">The word for “sleep” in Greek is </w:t>
      </w:r>
      <w:proofErr w:type="spellStart"/>
      <w:r w:rsidRPr="00125C29">
        <w:rPr>
          <w:rFonts w:ascii="Times New Roman" w:hAnsi="Times New Roman"/>
          <w:i/>
          <w:sz w:val="24"/>
        </w:rPr>
        <w:t>hypnos</w:t>
      </w:r>
      <w:proofErr w:type="spellEnd"/>
      <w:r w:rsidRPr="008C31E7">
        <w:rPr>
          <w:rFonts w:ascii="Times New Roman" w:hAnsi="Times New Roman"/>
          <w:sz w:val="24"/>
        </w:rPr>
        <w:t xml:space="preserve"> (Thayer 642).</w:t>
      </w:r>
    </w:p>
    <w:p w14:paraId="27291DA1" w14:textId="77777777" w:rsidR="00C77BD9" w:rsidRPr="008C31E7" w:rsidRDefault="00C77BD9" w:rsidP="00C77BD9">
      <w:pPr>
        <w:tabs>
          <w:tab w:val="left" w:pos="560"/>
          <w:tab w:val="left" w:pos="6160"/>
        </w:tabs>
        <w:autoSpaceDE w:val="0"/>
        <w:autoSpaceDN w:val="0"/>
        <w:adjustRightInd w:val="0"/>
        <w:spacing w:after="0" w:line="240" w:lineRule="auto"/>
        <w:ind w:left="180"/>
        <w:rPr>
          <w:rFonts w:ascii="Times New Roman" w:hAnsi="Times New Roman"/>
          <w:sz w:val="24"/>
        </w:rPr>
      </w:pPr>
    </w:p>
    <w:p w14:paraId="6F627277" w14:textId="77777777" w:rsidR="00C77BD9" w:rsidRPr="008C31E7" w:rsidRDefault="00C77BD9" w:rsidP="00C77BD9">
      <w:pPr>
        <w:tabs>
          <w:tab w:val="left" w:pos="560"/>
          <w:tab w:val="left" w:pos="6160"/>
        </w:tabs>
        <w:autoSpaceDE w:val="0"/>
        <w:autoSpaceDN w:val="0"/>
        <w:adjustRightInd w:val="0"/>
        <w:spacing w:after="0" w:line="240" w:lineRule="auto"/>
        <w:ind w:left="180"/>
        <w:rPr>
          <w:rFonts w:ascii="Times New Roman" w:hAnsi="Times New Roman"/>
          <w:sz w:val="24"/>
        </w:rPr>
      </w:pPr>
      <w:r w:rsidRPr="008C31E7">
        <w:rPr>
          <w:rFonts w:ascii="Times New Roman" w:hAnsi="Times New Roman"/>
          <w:sz w:val="24"/>
        </w:rPr>
        <w:t>“</w:t>
      </w:r>
      <w:r w:rsidRPr="008C31E7">
        <w:rPr>
          <w:rFonts w:ascii="Times New Roman" w:hAnsi="Times New Roman"/>
          <w:b/>
          <w:sz w:val="24"/>
        </w:rPr>
        <w:t>Fallen into a deep sleep.</w:t>
      </w:r>
      <w:r w:rsidRPr="008C31E7">
        <w:rPr>
          <w:rFonts w:ascii="Times New Roman" w:hAnsi="Times New Roman"/>
          <w:sz w:val="24"/>
        </w:rPr>
        <w:t xml:space="preserve"> A common Greek phrase for being overcome by sleep. In this verse the word is used twice: in the first instance, denoting the coming on of drowsiness—</w:t>
      </w:r>
      <w:r w:rsidRPr="008C31E7">
        <w:rPr>
          <w:rFonts w:ascii="Times New Roman" w:hAnsi="Times New Roman"/>
          <w:i/>
          <w:sz w:val="24"/>
        </w:rPr>
        <w:t>falling</w:t>
      </w:r>
      <w:r w:rsidRPr="008C31E7">
        <w:rPr>
          <w:rFonts w:ascii="Times New Roman" w:hAnsi="Times New Roman"/>
          <w:sz w:val="24"/>
        </w:rPr>
        <w:t xml:space="preserve"> asleep; and the second time, denoting his being </w:t>
      </w:r>
      <w:r w:rsidRPr="008C31E7">
        <w:rPr>
          <w:rFonts w:ascii="Times New Roman" w:hAnsi="Times New Roman"/>
          <w:i/>
          <w:sz w:val="24"/>
        </w:rPr>
        <w:t xml:space="preserve">completely overpowered </w:t>
      </w:r>
      <w:r w:rsidRPr="008C31E7">
        <w:rPr>
          <w:rFonts w:ascii="Times New Roman" w:hAnsi="Times New Roman"/>
          <w:sz w:val="24"/>
        </w:rPr>
        <w:t xml:space="preserve">by sleep. The mention of the causes of </w:t>
      </w:r>
      <w:proofErr w:type="spellStart"/>
      <w:r w:rsidRPr="008C31E7">
        <w:rPr>
          <w:rFonts w:ascii="Times New Roman" w:hAnsi="Times New Roman"/>
          <w:sz w:val="24"/>
        </w:rPr>
        <w:t>Eutychus</w:t>
      </w:r>
      <w:proofErr w:type="spellEnd"/>
      <w:r w:rsidRPr="008C31E7">
        <w:rPr>
          <w:rFonts w:ascii="Times New Roman" w:hAnsi="Times New Roman"/>
          <w:sz w:val="24"/>
        </w:rPr>
        <w:t>’ drowsiness—the heat and smell arising from the numerous lamps, the length of the discourse, and the lateness of the hour—are characteristic of a physician’s narrative” (Vincent 1.559).</w:t>
      </w:r>
    </w:p>
    <w:p w14:paraId="38EB9C81" w14:textId="77777777" w:rsidR="00C77BD9" w:rsidRPr="008C31E7" w:rsidRDefault="00C77BD9" w:rsidP="00C77BD9">
      <w:pPr>
        <w:tabs>
          <w:tab w:val="left" w:pos="560"/>
          <w:tab w:val="left" w:pos="6160"/>
        </w:tabs>
        <w:autoSpaceDE w:val="0"/>
        <w:autoSpaceDN w:val="0"/>
        <w:adjustRightInd w:val="0"/>
        <w:spacing w:after="0" w:line="240" w:lineRule="auto"/>
        <w:rPr>
          <w:rFonts w:ascii="Times New Roman" w:hAnsi="Times New Roman"/>
          <w:sz w:val="24"/>
        </w:rPr>
      </w:pPr>
    </w:p>
    <w:p w14:paraId="41DFCE7D" w14:textId="77777777" w:rsidR="00C77BD9" w:rsidRPr="008C31E7" w:rsidRDefault="00C77BD9" w:rsidP="00C77BD9">
      <w:pPr>
        <w:tabs>
          <w:tab w:val="left" w:pos="560"/>
          <w:tab w:val="left" w:pos="6160"/>
        </w:tabs>
        <w:autoSpaceDE w:val="0"/>
        <w:autoSpaceDN w:val="0"/>
        <w:adjustRightInd w:val="0"/>
        <w:spacing w:after="0" w:line="240" w:lineRule="auto"/>
        <w:rPr>
          <w:rFonts w:ascii="Times New Roman" w:hAnsi="Times New Roman"/>
          <w:sz w:val="24"/>
        </w:rPr>
      </w:pPr>
      <w:r w:rsidRPr="008C31E7">
        <w:rPr>
          <w:rFonts w:ascii="Times New Roman" w:hAnsi="Times New Roman"/>
          <w:sz w:val="24"/>
        </w:rPr>
        <w:t xml:space="preserve">“As Paul talked on and on during the course of the discussion, </w:t>
      </w:r>
      <w:proofErr w:type="spellStart"/>
      <w:r w:rsidRPr="008C31E7">
        <w:rPr>
          <w:rFonts w:ascii="Times New Roman" w:hAnsi="Times New Roman"/>
          <w:sz w:val="24"/>
        </w:rPr>
        <w:t>Eutychus</w:t>
      </w:r>
      <w:proofErr w:type="spellEnd"/>
      <w:r w:rsidRPr="008C31E7">
        <w:rPr>
          <w:rFonts w:ascii="Times New Roman" w:hAnsi="Times New Roman"/>
          <w:sz w:val="24"/>
        </w:rPr>
        <w:t xml:space="preserve"> went to sleep and fell to his death. He may simply have been bored by Paul’s long discussion. Luke’s reference to many lamps ‘many torches’ in the upstairs room suggests that lack of oxygen and the hypnotic effect of flickering flames cause </w:t>
      </w:r>
      <w:proofErr w:type="spellStart"/>
      <w:r w:rsidRPr="008C31E7">
        <w:rPr>
          <w:rFonts w:ascii="Times New Roman" w:hAnsi="Times New Roman"/>
          <w:sz w:val="24"/>
        </w:rPr>
        <w:t>Eutychus’s</w:t>
      </w:r>
      <w:proofErr w:type="spellEnd"/>
      <w:r w:rsidRPr="008C31E7">
        <w:rPr>
          <w:rFonts w:ascii="Times New Roman" w:hAnsi="Times New Roman"/>
          <w:sz w:val="24"/>
        </w:rPr>
        <w:t xml:space="preserve"> drowsiness—thereby clearing his hero Paul of any blame. But whatever its cause, </w:t>
      </w:r>
      <w:proofErr w:type="spellStart"/>
      <w:r w:rsidRPr="008C31E7">
        <w:rPr>
          <w:rFonts w:ascii="Times New Roman" w:hAnsi="Times New Roman"/>
          <w:sz w:val="24"/>
        </w:rPr>
        <w:t>Eutychus’s</w:t>
      </w:r>
      <w:proofErr w:type="spellEnd"/>
      <w:r w:rsidRPr="008C31E7">
        <w:rPr>
          <w:rFonts w:ascii="Times New Roman" w:hAnsi="Times New Roman"/>
          <w:sz w:val="24"/>
        </w:rPr>
        <w:t xml:space="preserve"> fall brought the meeting to a sudden and shocking halt. They dashed down and found him dead” (</w:t>
      </w:r>
      <w:r w:rsidRPr="008C31E7">
        <w:rPr>
          <w:rFonts w:ascii="Times New Roman" w:hAnsi="Times New Roman"/>
          <w:i/>
          <w:sz w:val="24"/>
        </w:rPr>
        <w:t>EBC</w:t>
      </w:r>
      <w:r w:rsidRPr="008C31E7">
        <w:rPr>
          <w:rFonts w:ascii="Times New Roman" w:hAnsi="Times New Roman"/>
          <w:sz w:val="24"/>
        </w:rPr>
        <w:t xml:space="preserve"> 9.509).</w:t>
      </w:r>
    </w:p>
    <w:p w14:paraId="42017225" w14:textId="77777777" w:rsidR="00C77BD9" w:rsidRPr="008C31E7" w:rsidRDefault="00C77BD9" w:rsidP="00C77BD9">
      <w:pPr>
        <w:tabs>
          <w:tab w:val="left" w:pos="560"/>
          <w:tab w:val="left" w:pos="6160"/>
        </w:tabs>
        <w:autoSpaceDE w:val="0"/>
        <w:autoSpaceDN w:val="0"/>
        <w:adjustRightInd w:val="0"/>
        <w:spacing w:after="0" w:line="240" w:lineRule="auto"/>
        <w:rPr>
          <w:rFonts w:ascii="Times New Roman" w:hAnsi="Times New Roman"/>
          <w:color w:val="C00000"/>
          <w:sz w:val="24"/>
        </w:rPr>
      </w:pPr>
    </w:p>
    <w:p w14:paraId="4C84BC06" w14:textId="77777777" w:rsidR="00C77BD9" w:rsidRPr="008C31E7" w:rsidRDefault="00C77BD9" w:rsidP="00C77BD9">
      <w:pPr>
        <w:autoSpaceDE w:val="0"/>
        <w:autoSpaceDN w:val="0"/>
        <w:adjustRightInd w:val="0"/>
        <w:spacing w:after="0" w:line="240" w:lineRule="auto"/>
        <w:rPr>
          <w:rFonts w:ascii="Times New Roman" w:hAnsi="Times New Roman"/>
          <w:sz w:val="24"/>
        </w:rPr>
      </w:pPr>
      <w:r w:rsidRPr="008C31E7">
        <w:rPr>
          <w:rFonts w:ascii="Times New Roman" w:hAnsi="Times New Roman"/>
          <w:sz w:val="24"/>
        </w:rPr>
        <w:t>“</w:t>
      </w:r>
      <w:proofErr w:type="spellStart"/>
      <w:r w:rsidRPr="008C31E7">
        <w:rPr>
          <w:rFonts w:ascii="Times New Roman" w:hAnsi="Times New Roman"/>
          <w:sz w:val="24"/>
        </w:rPr>
        <w:t>Eutychus</w:t>
      </w:r>
      <w:proofErr w:type="spellEnd"/>
      <w:r w:rsidRPr="008C31E7">
        <w:rPr>
          <w:rFonts w:ascii="Times New Roman" w:hAnsi="Times New Roman"/>
          <w:sz w:val="24"/>
        </w:rPr>
        <w:t xml:space="preserve"> was killed by his fall and was raised from the dead by Paul, but the miracle was told in such a quiet manner that it is not surprising that others made little of it. Paul’s conduct toward the dead boy is slightly reminiscent of Elijah’s and Elisha’s” (</w:t>
      </w:r>
      <w:r w:rsidRPr="008C31E7">
        <w:rPr>
          <w:rFonts w:ascii="Times New Roman" w:hAnsi="Times New Roman"/>
          <w:i/>
          <w:sz w:val="24"/>
        </w:rPr>
        <w:t>AB</w:t>
      </w:r>
      <w:r w:rsidRPr="008C31E7">
        <w:rPr>
          <w:rFonts w:ascii="Times New Roman" w:hAnsi="Times New Roman"/>
          <w:sz w:val="24"/>
        </w:rPr>
        <w:t xml:space="preserve"> </w:t>
      </w:r>
      <w:r w:rsidRPr="00125C29">
        <w:rPr>
          <w:rFonts w:ascii="Times New Roman" w:hAnsi="Times New Roman"/>
          <w:i/>
          <w:sz w:val="24"/>
        </w:rPr>
        <w:t>Acts</w:t>
      </w:r>
      <w:r w:rsidRPr="008C31E7">
        <w:rPr>
          <w:rFonts w:ascii="Times New Roman" w:hAnsi="Times New Roman"/>
          <w:sz w:val="24"/>
        </w:rPr>
        <w:t xml:space="preserve"> 200).</w:t>
      </w:r>
    </w:p>
    <w:p w14:paraId="1B2E1011" w14:textId="77777777" w:rsidR="00C77BD9" w:rsidRPr="008C31E7" w:rsidRDefault="00C77BD9" w:rsidP="00C77BD9">
      <w:pPr>
        <w:tabs>
          <w:tab w:val="left" w:pos="560"/>
          <w:tab w:val="left" w:pos="6160"/>
        </w:tabs>
        <w:autoSpaceDE w:val="0"/>
        <w:autoSpaceDN w:val="0"/>
        <w:adjustRightInd w:val="0"/>
        <w:spacing w:after="0" w:line="240" w:lineRule="auto"/>
        <w:ind w:left="180"/>
        <w:rPr>
          <w:rFonts w:ascii="Times New Roman" w:hAnsi="Times New Roman"/>
          <w:color w:val="C00000"/>
          <w:sz w:val="24"/>
        </w:rPr>
      </w:pPr>
    </w:p>
    <w:p w14:paraId="2DAF4AA6" w14:textId="77777777" w:rsidR="00C77BD9" w:rsidRPr="008C31E7" w:rsidRDefault="00C77BD9" w:rsidP="00C77BD9">
      <w:pPr>
        <w:tabs>
          <w:tab w:val="left" w:pos="560"/>
          <w:tab w:val="left" w:pos="6160"/>
        </w:tabs>
        <w:autoSpaceDE w:val="0"/>
        <w:autoSpaceDN w:val="0"/>
        <w:adjustRightInd w:val="0"/>
        <w:spacing w:after="0" w:line="240" w:lineRule="auto"/>
        <w:ind w:left="180"/>
        <w:rPr>
          <w:rFonts w:ascii="Times New Roman" w:hAnsi="Times New Roman"/>
          <w:color w:val="C00000"/>
          <w:sz w:val="24"/>
        </w:rPr>
      </w:pPr>
      <w:proofErr w:type="gramStart"/>
      <w:r w:rsidRPr="008C31E7">
        <w:rPr>
          <w:rFonts w:ascii="Times New Roman" w:hAnsi="Times New Roman"/>
          <w:color w:val="C00000"/>
          <w:sz w:val="24"/>
        </w:rPr>
        <w:t>10  And</w:t>
      </w:r>
      <w:proofErr w:type="gramEnd"/>
      <w:r w:rsidRPr="008C31E7">
        <w:rPr>
          <w:rFonts w:ascii="Times New Roman" w:hAnsi="Times New Roman"/>
          <w:color w:val="C00000"/>
          <w:sz w:val="24"/>
        </w:rPr>
        <w:t xml:space="preserve"> Paul went down, and fell on him, and embracing him said, Trouble not yourselves; for his life is in him.</w:t>
      </w:r>
    </w:p>
    <w:p w14:paraId="38CF8FDB" w14:textId="77777777" w:rsidR="00C77BD9" w:rsidRPr="008C31E7" w:rsidRDefault="00C77BD9" w:rsidP="00C77BD9">
      <w:pPr>
        <w:tabs>
          <w:tab w:val="left" w:pos="560"/>
          <w:tab w:val="left" w:pos="6160"/>
        </w:tabs>
        <w:autoSpaceDE w:val="0"/>
        <w:autoSpaceDN w:val="0"/>
        <w:adjustRightInd w:val="0"/>
        <w:spacing w:after="0" w:line="240" w:lineRule="auto"/>
        <w:ind w:left="180"/>
        <w:rPr>
          <w:rFonts w:ascii="Times New Roman" w:hAnsi="Times New Roman"/>
          <w:color w:val="C00000"/>
          <w:sz w:val="24"/>
        </w:rPr>
      </w:pPr>
    </w:p>
    <w:p w14:paraId="0DCE9E53" w14:textId="55A4A812" w:rsidR="00C77BD9" w:rsidRPr="008C31E7" w:rsidRDefault="00C77BD9" w:rsidP="00C77BD9">
      <w:pPr>
        <w:tabs>
          <w:tab w:val="left" w:pos="560"/>
          <w:tab w:val="left" w:pos="6160"/>
        </w:tabs>
        <w:autoSpaceDE w:val="0"/>
        <w:autoSpaceDN w:val="0"/>
        <w:adjustRightInd w:val="0"/>
        <w:spacing w:after="0" w:line="240" w:lineRule="auto"/>
        <w:ind w:left="180"/>
        <w:rPr>
          <w:rFonts w:ascii="Times New Roman" w:hAnsi="Times New Roman"/>
          <w:sz w:val="24"/>
        </w:rPr>
      </w:pPr>
      <w:r w:rsidRPr="008C31E7">
        <w:rPr>
          <w:rFonts w:ascii="Times New Roman" w:hAnsi="Times New Roman"/>
          <w:i/>
          <w:sz w:val="24"/>
        </w:rPr>
        <w:t>“His life is in him</w:t>
      </w:r>
      <w:r w:rsidRPr="008C31E7">
        <w:rPr>
          <w:rFonts w:ascii="Times New Roman" w:hAnsi="Times New Roman"/>
          <w:sz w:val="24"/>
        </w:rPr>
        <w:t xml:space="preserve">. It has been argued both here and at Mt 9:24 that the death was only apparent; but Luke, who was a medical man, and was present, says expressly that </w:t>
      </w:r>
      <w:proofErr w:type="spellStart"/>
      <w:r w:rsidRPr="008C31E7">
        <w:rPr>
          <w:rFonts w:ascii="Times New Roman" w:hAnsi="Times New Roman"/>
          <w:sz w:val="24"/>
        </w:rPr>
        <w:t>Eutychus</w:t>
      </w:r>
      <w:proofErr w:type="spellEnd"/>
      <w:r w:rsidRPr="008C31E7">
        <w:rPr>
          <w:rFonts w:ascii="Times New Roman" w:hAnsi="Times New Roman"/>
          <w:sz w:val="24"/>
        </w:rPr>
        <w:t xml:space="preserve"> was dead. We have here</w:t>
      </w:r>
      <w:r w:rsidR="00A4452E">
        <w:rPr>
          <w:rFonts w:ascii="Times New Roman" w:hAnsi="Times New Roman"/>
          <w:sz w:val="24"/>
        </w:rPr>
        <w:t>,</w:t>
      </w:r>
      <w:r w:rsidRPr="008C31E7">
        <w:rPr>
          <w:rFonts w:ascii="Times New Roman" w:hAnsi="Times New Roman"/>
          <w:sz w:val="24"/>
        </w:rPr>
        <w:t xml:space="preserve"> therefore, a miracle of resurrection” (</w:t>
      </w:r>
      <w:proofErr w:type="spellStart"/>
      <w:r w:rsidRPr="008C31E7">
        <w:rPr>
          <w:rFonts w:ascii="Times New Roman" w:hAnsi="Times New Roman"/>
          <w:sz w:val="24"/>
        </w:rPr>
        <w:t>Dummelow</w:t>
      </w:r>
      <w:proofErr w:type="spellEnd"/>
      <w:r w:rsidRPr="008C31E7">
        <w:rPr>
          <w:rFonts w:ascii="Times New Roman" w:hAnsi="Times New Roman"/>
          <w:sz w:val="24"/>
        </w:rPr>
        <w:t xml:space="preserve"> 846). </w:t>
      </w:r>
    </w:p>
    <w:p w14:paraId="4A9CA0DB" w14:textId="77777777" w:rsidR="00C77BD9" w:rsidRPr="008C31E7" w:rsidRDefault="00C77BD9" w:rsidP="00C77BD9">
      <w:pPr>
        <w:tabs>
          <w:tab w:val="left" w:pos="560"/>
          <w:tab w:val="left" w:pos="6160"/>
        </w:tabs>
        <w:autoSpaceDE w:val="0"/>
        <w:autoSpaceDN w:val="0"/>
        <w:adjustRightInd w:val="0"/>
        <w:spacing w:after="0" w:line="240" w:lineRule="auto"/>
        <w:ind w:left="180"/>
        <w:rPr>
          <w:rFonts w:ascii="Times New Roman" w:hAnsi="Times New Roman"/>
          <w:sz w:val="24"/>
        </w:rPr>
      </w:pPr>
    </w:p>
    <w:p w14:paraId="75D3CF11" w14:textId="39273BAB" w:rsidR="00C77BD9" w:rsidRPr="008C31E7" w:rsidRDefault="00C77BD9" w:rsidP="00C77BD9">
      <w:pPr>
        <w:tabs>
          <w:tab w:val="left" w:pos="560"/>
          <w:tab w:val="left" w:pos="6160"/>
        </w:tabs>
        <w:autoSpaceDE w:val="0"/>
        <w:autoSpaceDN w:val="0"/>
        <w:adjustRightInd w:val="0"/>
        <w:spacing w:after="0" w:line="240" w:lineRule="auto"/>
        <w:ind w:left="180"/>
        <w:rPr>
          <w:rFonts w:ascii="Times New Roman" w:hAnsi="Times New Roman"/>
          <w:sz w:val="24"/>
        </w:rPr>
      </w:pPr>
      <w:r w:rsidRPr="008C31E7">
        <w:rPr>
          <w:rFonts w:ascii="Times New Roman" w:hAnsi="Times New Roman"/>
          <w:sz w:val="24"/>
        </w:rPr>
        <w:t xml:space="preserve">“Paul also ran down. In an action reminiscent of Elijah and Elisha (I Kings 17:21; II Kings 4:34-35), he ‘threw himself on the young man and put his arms around him.’ </w:t>
      </w:r>
      <w:proofErr w:type="spellStart"/>
      <w:r w:rsidRPr="008C31E7">
        <w:rPr>
          <w:rFonts w:ascii="Times New Roman" w:hAnsi="Times New Roman"/>
          <w:sz w:val="24"/>
        </w:rPr>
        <w:t>Eutychus</w:t>
      </w:r>
      <w:proofErr w:type="spellEnd"/>
      <w:r w:rsidRPr="008C31E7">
        <w:rPr>
          <w:rFonts w:ascii="Times New Roman" w:hAnsi="Times New Roman"/>
          <w:sz w:val="24"/>
        </w:rPr>
        <w:t xml:space="preserve"> was restored to life. Then they returned to their third-story room where they had a midnight snack (</w:t>
      </w:r>
      <w:r w:rsidR="00786C3D">
        <w:rPr>
          <w:rFonts w:ascii="Times New Roman" w:hAnsi="Times New Roman"/>
          <w:sz w:val="24"/>
        </w:rPr>
        <w:t xml:space="preserve">here the compound </w:t>
      </w:r>
      <w:r w:rsidRPr="008C31E7">
        <w:rPr>
          <w:rFonts w:ascii="Times New Roman" w:hAnsi="Times New Roman"/>
          <w:sz w:val="24"/>
        </w:rPr>
        <w:t>‘broke bread and ate</w:t>
      </w:r>
      <w:r w:rsidR="00786C3D">
        <w:rPr>
          <w:rFonts w:ascii="Times New Roman" w:hAnsi="Times New Roman"/>
          <w:sz w:val="24"/>
        </w:rPr>
        <w:t>,</w:t>
      </w:r>
      <w:r w:rsidRPr="008C31E7">
        <w:rPr>
          <w:rFonts w:ascii="Times New Roman" w:hAnsi="Times New Roman"/>
          <w:sz w:val="24"/>
        </w:rPr>
        <w:t>’</w:t>
      </w:r>
      <w:r w:rsidR="00786C3D">
        <w:rPr>
          <w:rFonts w:ascii="Times New Roman" w:hAnsi="Times New Roman"/>
          <w:sz w:val="24"/>
        </w:rPr>
        <w:t xml:space="preserve"> </w:t>
      </w:r>
      <w:proofErr w:type="spellStart"/>
      <w:r w:rsidR="00786C3D" w:rsidRPr="00D31E3B">
        <w:rPr>
          <w:rFonts w:ascii="Times New Roman" w:hAnsi="Times New Roman"/>
          <w:i/>
          <w:sz w:val="24"/>
        </w:rPr>
        <w:t>klasas</w:t>
      </w:r>
      <w:proofErr w:type="spellEnd"/>
      <w:r w:rsidR="00786C3D" w:rsidRPr="00D31E3B">
        <w:rPr>
          <w:rFonts w:ascii="Times New Roman" w:hAnsi="Times New Roman"/>
          <w:i/>
          <w:sz w:val="24"/>
        </w:rPr>
        <w:t xml:space="preserve"> ton </w:t>
      </w:r>
      <w:proofErr w:type="spellStart"/>
      <w:r w:rsidR="00786C3D" w:rsidRPr="00D31E3B">
        <w:rPr>
          <w:rFonts w:ascii="Times New Roman" w:hAnsi="Times New Roman"/>
          <w:i/>
          <w:sz w:val="24"/>
        </w:rPr>
        <w:t>arton</w:t>
      </w:r>
      <w:proofErr w:type="spellEnd"/>
      <w:r w:rsidR="00786C3D" w:rsidRPr="00D31E3B">
        <w:rPr>
          <w:rFonts w:ascii="Times New Roman" w:hAnsi="Times New Roman"/>
          <w:i/>
          <w:sz w:val="24"/>
        </w:rPr>
        <w:t xml:space="preserve"> kai </w:t>
      </w:r>
      <w:proofErr w:type="spellStart"/>
      <w:r w:rsidR="00786C3D" w:rsidRPr="00D31E3B">
        <w:rPr>
          <w:rFonts w:ascii="Times New Roman" w:hAnsi="Times New Roman"/>
          <w:i/>
          <w:sz w:val="24"/>
        </w:rPr>
        <w:t>geusamenos</w:t>
      </w:r>
      <w:proofErr w:type="spellEnd"/>
      <w:r w:rsidR="00786C3D">
        <w:rPr>
          <w:rFonts w:ascii="Times New Roman" w:hAnsi="Times New Roman"/>
          <w:sz w:val="24"/>
        </w:rPr>
        <w:t>,</w:t>
      </w:r>
      <w:r w:rsidRPr="008C31E7">
        <w:rPr>
          <w:rFonts w:ascii="Times New Roman" w:hAnsi="Times New Roman"/>
          <w:sz w:val="24"/>
        </w:rPr>
        <w:t xml:space="preserve"> signifies an ordinary meal, not the Lord’s Supper</w:t>
      </w:r>
      <w:r w:rsidR="00786C3D">
        <w:rPr>
          <w:rFonts w:ascii="Times New Roman" w:hAnsi="Times New Roman"/>
          <w:sz w:val="24"/>
        </w:rPr>
        <w:t>)</w:t>
      </w:r>
      <w:r w:rsidRPr="008C31E7">
        <w:rPr>
          <w:rFonts w:ascii="Times New Roman" w:hAnsi="Times New Roman"/>
          <w:sz w:val="24"/>
        </w:rPr>
        <w:t xml:space="preserve"> and Paul talked on till dawn” (</w:t>
      </w:r>
      <w:r w:rsidRPr="008C31E7">
        <w:rPr>
          <w:rFonts w:ascii="Times New Roman" w:hAnsi="Times New Roman"/>
          <w:i/>
          <w:sz w:val="24"/>
        </w:rPr>
        <w:t>EBC</w:t>
      </w:r>
      <w:r w:rsidRPr="008C31E7">
        <w:rPr>
          <w:rFonts w:ascii="Times New Roman" w:hAnsi="Times New Roman"/>
          <w:sz w:val="24"/>
        </w:rPr>
        <w:t xml:space="preserve"> 9.509).</w:t>
      </w:r>
    </w:p>
    <w:p w14:paraId="59BBB363" w14:textId="77777777" w:rsidR="00C77BD9" w:rsidRPr="008C31E7" w:rsidRDefault="00C77BD9" w:rsidP="00C77BD9">
      <w:pPr>
        <w:tabs>
          <w:tab w:val="left" w:pos="560"/>
          <w:tab w:val="left" w:pos="6160"/>
        </w:tabs>
        <w:autoSpaceDE w:val="0"/>
        <w:autoSpaceDN w:val="0"/>
        <w:adjustRightInd w:val="0"/>
        <w:spacing w:after="0" w:line="240" w:lineRule="auto"/>
        <w:ind w:left="180"/>
        <w:rPr>
          <w:rFonts w:ascii="Times New Roman" w:hAnsi="Times New Roman"/>
          <w:sz w:val="24"/>
        </w:rPr>
      </w:pPr>
    </w:p>
    <w:p w14:paraId="10DDD2AE" w14:textId="77777777" w:rsidR="00C77BD9" w:rsidRPr="008C31E7" w:rsidRDefault="00C77BD9" w:rsidP="00C77BD9">
      <w:pPr>
        <w:tabs>
          <w:tab w:val="left" w:pos="560"/>
          <w:tab w:val="left" w:pos="6160"/>
        </w:tabs>
        <w:autoSpaceDE w:val="0"/>
        <w:autoSpaceDN w:val="0"/>
        <w:adjustRightInd w:val="0"/>
        <w:spacing w:after="0" w:line="240" w:lineRule="auto"/>
        <w:ind w:left="180"/>
        <w:rPr>
          <w:rFonts w:ascii="Times New Roman" w:hAnsi="Times New Roman"/>
          <w:sz w:val="24"/>
        </w:rPr>
      </w:pPr>
      <w:r w:rsidRPr="008C31E7">
        <w:rPr>
          <w:rFonts w:ascii="Times New Roman" w:hAnsi="Times New Roman"/>
          <w:sz w:val="24"/>
        </w:rPr>
        <w:t>“</w:t>
      </w:r>
      <w:r w:rsidRPr="008C31E7">
        <w:rPr>
          <w:rFonts w:ascii="Times New Roman" w:hAnsi="Times New Roman"/>
          <w:i/>
          <w:sz w:val="24"/>
        </w:rPr>
        <w:t>Trouble not yourselves</w:t>
      </w:r>
      <w:r w:rsidRPr="008C31E7">
        <w:rPr>
          <w:rFonts w:ascii="Times New Roman" w:hAnsi="Times New Roman"/>
          <w:sz w:val="24"/>
        </w:rPr>
        <w:t xml:space="preserve">. They would doubtless be thrown into great consternation by such an event. Paul therefore endeavored to compose their minds by the assurance that he would live. He is restored to life. This has all the appearance of having been a miracle. Life was restored to him as Paul spoke” (Barnes 498). </w:t>
      </w:r>
    </w:p>
    <w:p w14:paraId="28E81E66" w14:textId="77777777" w:rsidR="00C77BD9" w:rsidRPr="008C31E7" w:rsidRDefault="00C77BD9" w:rsidP="00C77BD9">
      <w:pPr>
        <w:tabs>
          <w:tab w:val="left" w:pos="560"/>
          <w:tab w:val="left" w:pos="6160"/>
        </w:tabs>
        <w:autoSpaceDE w:val="0"/>
        <w:autoSpaceDN w:val="0"/>
        <w:adjustRightInd w:val="0"/>
        <w:spacing w:after="0" w:line="240" w:lineRule="auto"/>
        <w:ind w:left="180"/>
        <w:rPr>
          <w:rFonts w:ascii="Times New Roman" w:hAnsi="Times New Roman"/>
          <w:sz w:val="24"/>
        </w:rPr>
      </w:pPr>
    </w:p>
    <w:p w14:paraId="6BE309F1" w14:textId="77777777" w:rsidR="00C77BD9" w:rsidRPr="008C31E7" w:rsidRDefault="00C77BD9" w:rsidP="00C77BD9">
      <w:pPr>
        <w:tabs>
          <w:tab w:val="left" w:pos="560"/>
          <w:tab w:val="left" w:pos="6160"/>
        </w:tabs>
        <w:autoSpaceDE w:val="0"/>
        <w:autoSpaceDN w:val="0"/>
        <w:adjustRightInd w:val="0"/>
        <w:spacing w:after="0" w:line="240" w:lineRule="auto"/>
        <w:ind w:left="180"/>
        <w:rPr>
          <w:rFonts w:ascii="Times New Roman" w:hAnsi="Times New Roman"/>
          <w:sz w:val="24"/>
        </w:rPr>
      </w:pPr>
      <w:r w:rsidRPr="008C31E7">
        <w:rPr>
          <w:rFonts w:ascii="Times New Roman" w:hAnsi="Times New Roman"/>
          <w:b/>
          <w:sz w:val="24"/>
        </w:rPr>
        <w:lastRenderedPageBreak/>
        <w:t>“Trouble not yourselves</w:t>
      </w:r>
      <w:r w:rsidRPr="008C31E7">
        <w:rPr>
          <w:rFonts w:ascii="Times New Roman" w:hAnsi="Times New Roman"/>
          <w:sz w:val="24"/>
        </w:rPr>
        <w:t xml:space="preserve">. </w:t>
      </w:r>
      <w:r w:rsidRPr="008C31E7">
        <w:rPr>
          <w:rFonts w:ascii="Times New Roman" w:hAnsi="Times New Roman"/>
          <w:i/>
          <w:sz w:val="24"/>
        </w:rPr>
        <w:t>Make ye no ado</w:t>
      </w:r>
      <w:r w:rsidRPr="008C31E7">
        <w:rPr>
          <w:rFonts w:ascii="Times New Roman" w:hAnsi="Times New Roman"/>
          <w:sz w:val="24"/>
        </w:rPr>
        <w:t>. They were beginning to utter passionate outcries” (Vincent 1.559).</w:t>
      </w:r>
    </w:p>
    <w:p w14:paraId="0001490F" w14:textId="77777777" w:rsidR="00C77BD9" w:rsidRPr="008C31E7" w:rsidRDefault="00C77BD9" w:rsidP="00C77BD9">
      <w:pPr>
        <w:tabs>
          <w:tab w:val="left" w:pos="560"/>
          <w:tab w:val="left" w:pos="6160"/>
        </w:tabs>
        <w:autoSpaceDE w:val="0"/>
        <w:autoSpaceDN w:val="0"/>
        <w:adjustRightInd w:val="0"/>
        <w:spacing w:after="0" w:line="240" w:lineRule="auto"/>
        <w:ind w:left="180"/>
        <w:rPr>
          <w:rFonts w:ascii="Times New Roman" w:hAnsi="Times New Roman"/>
          <w:color w:val="C00000"/>
          <w:sz w:val="24"/>
        </w:rPr>
      </w:pPr>
    </w:p>
    <w:p w14:paraId="712E89AE" w14:textId="77777777" w:rsidR="00C77BD9" w:rsidRPr="008C31E7" w:rsidRDefault="00C77BD9" w:rsidP="00C77BD9">
      <w:pPr>
        <w:tabs>
          <w:tab w:val="left" w:pos="560"/>
          <w:tab w:val="left" w:pos="6160"/>
        </w:tabs>
        <w:autoSpaceDE w:val="0"/>
        <w:autoSpaceDN w:val="0"/>
        <w:adjustRightInd w:val="0"/>
        <w:spacing w:after="0" w:line="240" w:lineRule="auto"/>
        <w:ind w:left="180"/>
        <w:rPr>
          <w:rFonts w:ascii="Times New Roman" w:hAnsi="Times New Roman"/>
          <w:color w:val="C00000"/>
          <w:sz w:val="24"/>
        </w:rPr>
      </w:pPr>
      <w:proofErr w:type="gramStart"/>
      <w:r w:rsidRPr="008C31E7">
        <w:rPr>
          <w:rFonts w:ascii="Times New Roman" w:hAnsi="Times New Roman"/>
          <w:color w:val="C00000"/>
          <w:sz w:val="24"/>
        </w:rPr>
        <w:t>12  And</w:t>
      </w:r>
      <w:proofErr w:type="gramEnd"/>
      <w:r w:rsidRPr="008C31E7">
        <w:rPr>
          <w:rFonts w:ascii="Times New Roman" w:hAnsi="Times New Roman"/>
          <w:color w:val="C00000"/>
          <w:sz w:val="24"/>
        </w:rPr>
        <w:t xml:space="preserve"> they brought the young man alive, and were not a little comforted.</w:t>
      </w:r>
    </w:p>
    <w:p w14:paraId="2164CDC7" w14:textId="77777777" w:rsidR="00C77BD9" w:rsidRPr="008C31E7" w:rsidRDefault="00C77BD9" w:rsidP="00C77BD9">
      <w:pPr>
        <w:tabs>
          <w:tab w:val="left" w:pos="560"/>
          <w:tab w:val="left" w:pos="6160"/>
        </w:tabs>
        <w:autoSpaceDE w:val="0"/>
        <w:autoSpaceDN w:val="0"/>
        <w:adjustRightInd w:val="0"/>
        <w:spacing w:after="0" w:line="240" w:lineRule="auto"/>
        <w:ind w:left="180"/>
        <w:rPr>
          <w:rFonts w:ascii="Times New Roman" w:hAnsi="Times New Roman"/>
          <w:color w:val="C00000"/>
          <w:sz w:val="24"/>
        </w:rPr>
      </w:pPr>
    </w:p>
    <w:p w14:paraId="3336FE9F" w14:textId="77777777" w:rsidR="00C77BD9" w:rsidRPr="008C31E7" w:rsidRDefault="00C77BD9" w:rsidP="00C77BD9">
      <w:pPr>
        <w:tabs>
          <w:tab w:val="left" w:pos="560"/>
          <w:tab w:val="left" w:pos="6160"/>
        </w:tabs>
        <w:autoSpaceDE w:val="0"/>
        <w:autoSpaceDN w:val="0"/>
        <w:adjustRightInd w:val="0"/>
        <w:spacing w:after="0" w:line="240" w:lineRule="auto"/>
        <w:ind w:left="180"/>
        <w:rPr>
          <w:rFonts w:ascii="Times New Roman" w:hAnsi="Times New Roman"/>
          <w:sz w:val="24"/>
        </w:rPr>
      </w:pPr>
      <w:r w:rsidRPr="008C31E7">
        <w:rPr>
          <w:rFonts w:ascii="Times New Roman" w:hAnsi="Times New Roman"/>
          <w:sz w:val="24"/>
        </w:rPr>
        <w:t>“There is no hint that Paul took the incident as a rebuke for long-windedness. Nor were the people troubled by the meeting’s length. They were eager to learn and only had Paul with them a short time. It was an evening of great significance for the church at Troas: Paul had taught them, they had had fellowship in the Lord’s Supper, and they had witnessed a dramatic sign of God’s presence and power. No wonder Luke says that they ‘were greatly comforted’” (</w:t>
      </w:r>
      <w:r w:rsidRPr="008C31E7">
        <w:rPr>
          <w:rFonts w:ascii="Times New Roman" w:hAnsi="Times New Roman"/>
          <w:i/>
          <w:sz w:val="24"/>
        </w:rPr>
        <w:t>EBC</w:t>
      </w:r>
      <w:r w:rsidRPr="008C31E7">
        <w:rPr>
          <w:rFonts w:ascii="Times New Roman" w:hAnsi="Times New Roman"/>
          <w:sz w:val="24"/>
        </w:rPr>
        <w:t xml:space="preserve"> 9.509).</w:t>
      </w:r>
    </w:p>
    <w:p w14:paraId="5FD2DD7F" w14:textId="77777777" w:rsidR="00C77BD9" w:rsidRPr="008C31E7" w:rsidRDefault="00C77BD9" w:rsidP="00C77BD9">
      <w:pPr>
        <w:tabs>
          <w:tab w:val="left" w:pos="560"/>
          <w:tab w:val="left" w:pos="6160"/>
        </w:tabs>
        <w:autoSpaceDE w:val="0"/>
        <w:autoSpaceDN w:val="0"/>
        <w:adjustRightInd w:val="0"/>
        <w:spacing w:after="0" w:line="240" w:lineRule="auto"/>
        <w:ind w:left="180"/>
        <w:rPr>
          <w:rFonts w:ascii="Times New Roman" w:hAnsi="Times New Roman"/>
          <w:sz w:val="24"/>
        </w:rPr>
      </w:pPr>
    </w:p>
    <w:p w14:paraId="378832C5" w14:textId="77777777" w:rsidR="00C77BD9" w:rsidRPr="008C31E7" w:rsidRDefault="00C77BD9" w:rsidP="00C77BD9">
      <w:pPr>
        <w:tabs>
          <w:tab w:val="left" w:pos="560"/>
          <w:tab w:val="left" w:pos="6160"/>
        </w:tabs>
        <w:autoSpaceDE w:val="0"/>
        <w:autoSpaceDN w:val="0"/>
        <w:adjustRightInd w:val="0"/>
        <w:spacing w:after="0" w:line="240" w:lineRule="auto"/>
        <w:ind w:left="180"/>
        <w:rPr>
          <w:rFonts w:ascii="Times New Roman" w:hAnsi="Times New Roman"/>
          <w:sz w:val="24"/>
        </w:rPr>
      </w:pPr>
      <w:r w:rsidRPr="008C31E7">
        <w:rPr>
          <w:rFonts w:ascii="Times New Roman" w:hAnsi="Times New Roman"/>
          <w:i/>
          <w:sz w:val="24"/>
        </w:rPr>
        <w:t>“Not a little comforted.</w:t>
      </w:r>
      <w:r w:rsidRPr="008C31E7">
        <w:rPr>
          <w:rFonts w:ascii="Times New Roman" w:hAnsi="Times New Roman"/>
          <w:sz w:val="24"/>
        </w:rPr>
        <w:t xml:space="preserve"> By the fact that he was alive; perhaps also strengthened by the evidence that a miracle had been wrought” (Barnes 498).</w:t>
      </w:r>
    </w:p>
    <w:p w14:paraId="0BC3F980" w14:textId="77777777" w:rsidR="005D018C" w:rsidRDefault="005D018C" w:rsidP="005D018C">
      <w:pPr>
        <w:tabs>
          <w:tab w:val="left" w:pos="560"/>
          <w:tab w:val="left" w:pos="6160"/>
        </w:tabs>
        <w:autoSpaceDE w:val="0"/>
        <w:autoSpaceDN w:val="0"/>
        <w:adjustRightInd w:val="0"/>
        <w:spacing w:after="0" w:line="240" w:lineRule="auto"/>
        <w:rPr>
          <w:rFonts w:ascii="Times New Roman" w:hAnsi="Times New Roman"/>
          <w:color w:val="C00000"/>
          <w:sz w:val="24"/>
        </w:rPr>
      </w:pPr>
    </w:p>
    <w:p w14:paraId="016874DC" w14:textId="1B5AF70A" w:rsidR="00C77BD9" w:rsidRPr="005D018C" w:rsidRDefault="00C77BD9" w:rsidP="005D018C">
      <w:pPr>
        <w:tabs>
          <w:tab w:val="left" w:pos="560"/>
          <w:tab w:val="left" w:pos="6160"/>
        </w:tabs>
        <w:autoSpaceDE w:val="0"/>
        <w:autoSpaceDN w:val="0"/>
        <w:adjustRightInd w:val="0"/>
        <w:spacing w:after="0" w:line="240" w:lineRule="auto"/>
        <w:rPr>
          <w:rFonts w:ascii="Times New Roman" w:hAnsi="Times New Roman"/>
          <w:b/>
          <w:bCs/>
          <w:color w:val="C00000"/>
          <w:sz w:val="24"/>
        </w:rPr>
      </w:pPr>
      <w:r w:rsidRPr="00532EC5">
        <w:rPr>
          <w:rFonts w:ascii="Times New Roman" w:hAnsi="Times New Roman"/>
          <w:sz w:val="24"/>
        </w:rPr>
        <w:t>Sources</w:t>
      </w:r>
      <w:r w:rsidRPr="008C31E7">
        <w:rPr>
          <w:rFonts w:ascii="Times New Roman" w:hAnsi="Times New Roman"/>
          <w:color w:val="C00000"/>
          <w:sz w:val="24"/>
        </w:rPr>
        <w:t>:</w:t>
      </w:r>
    </w:p>
    <w:p w14:paraId="1F57D53F" w14:textId="77777777" w:rsidR="003D723B" w:rsidRPr="00EF6DB0" w:rsidRDefault="003D723B" w:rsidP="003D723B">
      <w:pPr>
        <w:pStyle w:val="NoSpacing"/>
      </w:pPr>
      <w:r w:rsidRPr="00EF6DB0">
        <w:rPr>
          <w:i/>
        </w:rPr>
        <w:t>The Abingdon Bible Commentary</w:t>
      </w:r>
      <w:r w:rsidRPr="00EF6DB0">
        <w:t xml:space="preserve">. Ed. Frederick Carl </w:t>
      </w:r>
      <w:proofErr w:type="spellStart"/>
      <w:r w:rsidRPr="00EF6DB0">
        <w:t>Eiselen</w:t>
      </w:r>
      <w:proofErr w:type="spellEnd"/>
      <w:r w:rsidRPr="00EF6DB0">
        <w:t xml:space="preserve">, Edwin Lewis, David G. Downey. </w:t>
      </w:r>
    </w:p>
    <w:p w14:paraId="1A7300F0" w14:textId="6D208480" w:rsidR="00C77BD9" w:rsidRDefault="003D723B" w:rsidP="00D31E3B">
      <w:pPr>
        <w:pStyle w:val="NoSpacing"/>
      </w:pPr>
      <w:r w:rsidRPr="00EF6DB0">
        <w:tab/>
        <w:t>Abingdon Press: New York,1929.</w:t>
      </w:r>
    </w:p>
    <w:p w14:paraId="13881751" w14:textId="77777777" w:rsidR="00D31E3B" w:rsidRPr="00D31E3B" w:rsidRDefault="00D31E3B" w:rsidP="00D31E3B">
      <w:pPr>
        <w:pStyle w:val="NoSpacing"/>
      </w:pPr>
    </w:p>
    <w:p w14:paraId="48F7A48E" w14:textId="77777777" w:rsidR="00C77BD9" w:rsidRPr="008C31E7" w:rsidRDefault="00C77BD9" w:rsidP="00C77BD9">
      <w:pPr>
        <w:pStyle w:val="NoSpacing"/>
      </w:pPr>
      <w:r w:rsidRPr="008C31E7">
        <w:rPr>
          <w:i/>
        </w:rPr>
        <w:t>The Anchor Bible: The Acts of the Apostles</w:t>
      </w:r>
      <w:r w:rsidRPr="008C31E7">
        <w:t xml:space="preserve">. Introduction, translation and notes by Johannes </w:t>
      </w:r>
    </w:p>
    <w:p w14:paraId="5F70C7F8" w14:textId="77777777" w:rsidR="00C77BD9" w:rsidRPr="008C31E7" w:rsidRDefault="00C77BD9" w:rsidP="00C77BD9">
      <w:pPr>
        <w:pStyle w:val="NoSpacing"/>
        <w:ind w:firstLine="720"/>
        <w:rPr>
          <w:i/>
        </w:rPr>
      </w:pPr>
      <w:proofErr w:type="spellStart"/>
      <w:r w:rsidRPr="008C31E7">
        <w:t>Munck</w:t>
      </w:r>
      <w:proofErr w:type="spellEnd"/>
      <w:r w:rsidRPr="008C31E7">
        <w:t>. Revised by William F. Albright and C. S. Mann. New York: Doubleday, 1967.</w:t>
      </w:r>
    </w:p>
    <w:p w14:paraId="2EB3826B" w14:textId="1C4F3373" w:rsidR="00A4452E" w:rsidRPr="005D018C" w:rsidRDefault="00A4452E" w:rsidP="00C77BD9">
      <w:pPr>
        <w:rPr>
          <w:rFonts w:ascii="Times New Roman" w:hAnsi="Times New Roman"/>
          <w:color w:val="000000" w:themeColor="text1"/>
          <w:sz w:val="24"/>
        </w:rPr>
      </w:pPr>
      <w:r w:rsidRPr="005D018C">
        <w:rPr>
          <w:rFonts w:ascii="Times New Roman" w:hAnsi="Times New Roman"/>
          <w:color w:val="000000" w:themeColor="text1"/>
          <w:sz w:val="24"/>
        </w:rPr>
        <w:t xml:space="preserve">Barnes, Albert. </w:t>
      </w:r>
      <w:r w:rsidRPr="005D018C">
        <w:rPr>
          <w:rFonts w:ascii="Times New Roman" w:hAnsi="Times New Roman"/>
          <w:i/>
          <w:color w:val="000000" w:themeColor="text1"/>
          <w:sz w:val="24"/>
        </w:rPr>
        <w:t>Barnes’ Notes on the New Testament</w:t>
      </w:r>
      <w:r w:rsidRPr="005D018C">
        <w:rPr>
          <w:rFonts w:ascii="Times New Roman" w:hAnsi="Times New Roman"/>
          <w:color w:val="000000" w:themeColor="text1"/>
          <w:sz w:val="24"/>
        </w:rPr>
        <w:t xml:space="preserve">. Grand Rapids: </w:t>
      </w:r>
      <w:proofErr w:type="spellStart"/>
      <w:r w:rsidRPr="005D018C">
        <w:rPr>
          <w:rFonts w:ascii="Times New Roman" w:hAnsi="Times New Roman"/>
          <w:color w:val="000000" w:themeColor="text1"/>
          <w:sz w:val="24"/>
        </w:rPr>
        <w:t>Kregel</w:t>
      </w:r>
      <w:proofErr w:type="spellEnd"/>
      <w:r w:rsidRPr="005D018C">
        <w:rPr>
          <w:rFonts w:ascii="Times New Roman" w:hAnsi="Times New Roman"/>
          <w:color w:val="000000" w:themeColor="text1"/>
          <w:sz w:val="24"/>
        </w:rPr>
        <w:t>, 1962.</w:t>
      </w:r>
    </w:p>
    <w:p w14:paraId="15AC4855" w14:textId="77777777" w:rsidR="00C77BD9" w:rsidRDefault="00C77BD9" w:rsidP="00C77BD9">
      <w:pPr>
        <w:rPr>
          <w:rFonts w:ascii="Times New Roman" w:hAnsi="Times New Roman"/>
          <w:sz w:val="24"/>
        </w:rPr>
      </w:pPr>
      <w:proofErr w:type="spellStart"/>
      <w:r w:rsidRPr="008C31E7">
        <w:rPr>
          <w:rFonts w:ascii="Times New Roman" w:hAnsi="Times New Roman"/>
          <w:sz w:val="24"/>
        </w:rPr>
        <w:t>Dummelow</w:t>
      </w:r>
      <w:proofErr w:type="spellEnd"/>
      <w:r w:rsidRPr="008C31E7">
        <w:rPr>
          <w:rFonts w:ascii="Times New Roman" w:hAnsi="Times New Roman"/>
          <w:sz w:val="24"/>
        </w:rPr>
        <w:t xml:space="preserve">, J. R., ed. </w:t>
      </w:r>
      <w:r w:rsidRPr="008C31E7">
        <w:rPr>
          <w:rFonts w:ascii="Times New Roman" w:hAnsi="Times New Roman"/>
          <w:i/>
          <w:sz w:val="24"/>
        </w:rPr>
        <w:t>A Commentary on the Holy Bible</w:t>
      </w:r>
      <w:r w:rsidRPr="008C31E7">
        <w:rPr>
          <w:rFonts w:ascii="Times New Roman" w:hAnsi="Times New Roman"/>
          <w:sz w:val="24"/>
        </w:rPr>
        <w:t>. Harrington Park: Sommer.</w:t>
      </w:r>
    </w:p>
    <w:p w14:paraId="0D5FADDD" w14:textId="77777777" w:rsidR="00532EC5" w:rsidRDefault="00532EC5" w:rsidP="00C77BD9">
      <w:pPr>
        <w:rPr>
          <w:rFonts w:ascii="Times New Roman" w:hAnsi="Times New Roman"/>
          <w:sz w:val="24"/>
        </w:rPr>
      </w:pPr>
      <w:r>
        <w:rPr>
          <w:rFonts w:ascii="Times New Roman" w:hAnsi="Times New Roman"/>
          <w:sz w:val="24"/>
        </w:rPr>
        <w:t xml:space="preserve">Eddy, Mary Baker. “Life”. </w:t>
      </w:r>
      <w:r w:rsidRPr="00532EC5">
        <w:rPr>
          <w:rFonts w:ascii="Times New Roman" w:hAnsi="Times New Roman"/>
          <w:i/>
          <w:sz w:val="24"/>
        </w:rPr>
        <w:t>Christian Science Sentinel</w:t>
      </w:r>
      <w:r>
        <w:rPr>
          <w:rFonts w:ascii="Times New Roman" w:hAnsi="Times New Roman"/>
          <w:sz w:val="24"/>
        </w:rPr>
        <w:t xml:space="preserve"> 20, no.23 (February 2, 1918): 443-445.</w:t>
      </w:r>
    </w:p>
    <w:p w14:paraId="085473EB" w14:textId="46841AA7" w:rsidR="001F5BC3" w:rsidRDefault="001F5BC3" w:rsidP="00C77BD9">
      <w:pPr>
        <w:rPr>
          <w:rFonts w:ascii="Times New Roman" w:hAnsi="Times New Roman"/>
          <w:sz w:val="24"/>
        </w:rPr>
      </w:pPr>
      <w:r>
        <w:rPr>
          <w:rFonts w:ascii="Times New Roman" w:hAnsi="Times New Roman"/>
          <w:sz w:val="24"/>
        </w:rPr>
        <w:tab/>
        <w:t>Accessed via The Art. Online subscription. www.arkpublications.com</w:t>
      </w:r>
    </w:p>
    <w:p w14:paraId="7D3411F1" w14:textId="77777777" w:rsidR="00C77BD9" w:rsidRPr="008C31E7" w:rsidRDefault="00C77BD9" w:rsidP="00C77BD9">
      <w:pPr>
        <w:pStyle w:val="NoSpacing"/>
      </w:pPr>
      <w:r w:rsidRPr="008C31E7">
        <w:rPr>
          <w:i/>
        </w:rPr>
        <w:t>The Expositor’s Bible Commentary: John – Acts</w:t>
      </w:r>
      <w:r w:rsidRPr="008C31E7">
        <w:t xml:space="preserve">. Ed. Frank E. </w:t>
      </w:r>
      <w:proofErr w:type="spellStart"/>
      <w:r w:rsidRPr="008C31E7">
        <w:t>Gaebelein</w:t>
      </w:r>
      <w:proofErr w:type="spellEnd"/>
      <w:r w:rsidRPr="008C31E7">
        <w:t xml:space="preserve"> et al. Vol. 9. Grand </w:t>
      </w:r>
    </w:p>
    <w:p w14:paraId="51A13792" w14:textId="77777777" w:rsidR="00C77BD9" w:rsidRPr="008C31E7" w:rsidRDefault="00C77BD9" w:rsidP="00C77BD9">
      <w:pPr>
        <w:pStyle w:val="NoSpacing"/>
        <w:ind w:firstLine="720"/>
      </w:pPr>
      <w:r w:rsidRPr="008C31E7">
        <w:t>Rapids: Zondervan, 1984.</w:t>
      </w:r>
    </w:p>
    <w:p w14:paraId="30DDC0F8" w14:textId="77777777" w:rsidR="00C77BD9" w:rsidRPr="008C31E7" w:rsidRDefault="00C77BD9" w:rsidP="00C77BD9">
      <w:pPr>
        <w:pStyle w:val="NoSpacing"/>
        <w:ind w:firstLine="720"/>
      </w:pPr>
    </w:p>
    <w:p w14:paraId="4640B745" w14:textId="77777777" w:rsidR="00C77BD9" w:rsidRPr="008C31E7" w:rsidRDefault="00C77BD9" w:rsidP="00C77BD9">
      <w:pPr>
        <w:pStyle w:val="NoSpacing"/>
      </w:pPr>
      <w:r w:rsidRPr="008C31E7">
        <w:t>Thayer, Joseph Henry, trans. The New Thayer’s Greek-English Lexicon of the New Testament.</w:t>
      </w:r>
    </w:p>
    <w:p w14:paraId="3BC3AF5A" w14:textId="77777777" w:rsidR="00C77BD9" w:rsidRPr="008C31E7" w:rsidRDefault="00C77BD9" w:rsidP="00C77BD9">
      <w:pPr>
        <w:pStyle w:val="NoSpacing"/>
      </w:pPr>
      <w:r w:rsidRPr="008C31E7">
        <w:tab/>
        <w:t>Peabody: Hendrickson, 1981.</w:t>
      </w:r>
    </w:p>
    <w:p w14:paraId="5D2AEF01" w14:textId="77777777" w:rsidR="00C77BD9" w:rsidRPr="008C31E7" w:rsidRDefault="00C77BD9" w:rsidP="00C77BD9">
      <w:pPr>
        <w:pStyle w:val="NoSpacing"/>
        <w:ind w:firstLine="720"/>
      </w:pPr>
    </w:p>
    <w:p w14:paraId="54FF5AD3" w14:textId="77777777" w:rsidR="001F5BC3" w:rsidRDefault="00C77BD9" w:rsidP="00C77BD9">
      <w:pPr>
        <w:pStyle w:val="NoSpacing"/>
      </w:pPr>
      <w:r w:rsidRPr="008C31E7">
        <w:t>Vincent, Marvin R. Vincent’s Word Studies in the New Testament: The Synoptic Gospels, Acts</w:t>
      </w:r>
    </w:p>
    <w:p w14:paraId="531FD500" w14:textId="634C288B" w:rsidR="00C77BD9" w:rsidRPr="008C31E7" w:rsidRDefault="00C77BD9" w:rsidP="00D31E3B">
      <w:pPr>
        <w:pStyle w:val="NoSpacing"/>
        <w:ind w:firstLine="720"/>
      </w:pPr>
      <w:r w:rsidRPr="008C31E7">
        <w:t xml:space="preserve"> of the Apostles, Peter, James and Jude. Vol. 1. McLean: MacDonald Publishing, 1888.</w:t>
      </w:r>
    </w:p>
    <w:p w14:paraId="073B4076" w14:textId="77777777" w:rsidR="00C77BD9" w:rsidRPr="008C31E7" w:rsidRDefault="00C77BD9" w:rsidP="00C77BD9">
      <w:pPr>
        <w:pStyle w:val="NoSpacing"/>
        <w:ind w:firstLine="720"/>
      </w:pPr>
    </w:p>
    <w:p w14:paraId="2492C093" w14:textId="77777777" w:rsidR="005D018C" w:rsidRDefault="00C77BD9">
      <w:pPr>
        <w:rPr>
          <w:rFonts w:ascii="Times New Roman" w:hAnsi="Times New Roman"/>
          <w:sz w:val="24"/>
        </w:rPr>
      </w:pPr>
      <w:r w:rsidRPr="008C31E7">
        <w:rPr>
          <w:rFonts w:ascii="Times New Roman" w:hAnsi="Times New Roman"/>
          <w:sz w:val="24"/>
        </w:rPr>
        <w:t xml:space="preserve">Walker, Peter.  </w:t>
      </w:r>
      <w:r w:rsidRPr="008C31E7">
        <w:rPr>
          <w:rFonts w:ascii="Times New Roman" w:hAnsi="Times New Roman"/>
          <w:i/>
          <w:sz w:val="24"/>
        </w:rPr>
        <w:t>In the Steps of Saint Paul</w:t>
      </w:r>
      <w:r w:rsidRPr="008C31E7">
        <w:rPr>
          <w:rFonts w:ascii="Times New Roman" w:hAnsi="Times New Roman"/>
          <w:sz w:val="24"/>
        </w:rPr>
        <w:t>. Oxford: Lion Hudson, 2008.</w:t>
      </w:r>
    </w:p>
    <w:p w14:paraId="66280C3D" w14:textId="77777777" w:rsidR="005D018C" w:rsidRDefault="001F5BC3" w:rsidP="005D018C">
      <w:pPr>
        <w:rPr>
          <w:rFonts w:ascii="Times New Roman" w:hAnsi="Times New Roman"/>
          <w:sz w:val="24"/>
        </w:rPr>
      </w:pPr>
      <w:r w:rsidRPr="00D31E3B">
        <w:rPr>
          <w:rFonts w:ascii="Times New Roman" w:hAnsi="Times New Roman"/>
          <w:sz w:val="24"/>
          <w:szCs w:val="24"/>
        </w:rPr>
        <w:t>Abbreviation key:</w:t>
      </w:r>
    </w:p>
    <w:p w14:paraId="0114522C" w14:textId="79872C13" w:rsidR="001F5BC3" w:rsidRPr="00D31E3B" w:rsidRDefault="001F5BC3" w:rsidP="00D31E3B">
      <w:pPr>
        <w:spacing w:after="0"/>
        <w:rPr>
          <w:rFonts w:ascii="Times New Roman" w:hAnsi="Times New Roman"/>
          <w:i/>
          <w:sz w:val="24"/>
          <w:szCs w:val="24"/>
        </w:rPr>
      </w:pPr>
      <w:bookmarkStart w:id="0" w:name="_GoBack"/>
      <w:bookmarkEnd w:id="0"/>
    </w:p>
    <w:sectPr w:rsidR="001F5BC3" w:rsidRPr="00D31E3B" w:rsidSect="00EB5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dobe Garamond Pro Bold">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BD9"/>
    <w:rsid w:val="00026E11"/>
    <w:rsid w:val="001460E8"/>
    <w:rsid w:val="001B251E"/>
    <w:rsid w:val="001D78A9"/>
    <w:rsid w:val="001F5BC3"/>
    <w:rsid w:val="00266729"/>
    <w:rsid w:val="003D1D14"/>
    <w:rsid w:val="003D723B"/>
    <w:rsid w:val="00482997"/>
    <w:rsid w:val="00532EC5"/>
    <w:rsid w:val="005C72E8"/>
    <w:rsid w:val="005D018C"/>
    <w:rsid w:val="006B1B80"/>
    <w:rsid w:val="00786C3D"/>
    <w:rsid w:val="00825013"/>
    <w:rsid w:val="00837B51"/>
    <w:rsid w:val="008E0551"/>
    <w:rsid w:val="00A4452E"/>
    <w:rsid w:val="00A85DCA"/>
    <w:rsid w:val="00C246AE"/>
    <w:rsid w:val="00C540FE"/>
    <w:rsid w:val="00C77BD9"/>
    <w:rsid w:val="00C87B9D"/>
    <w:rsid w:val="00D31E3B"/>
    <w:rsid w:val="00D547CB"/>
    <w:rsid w:val="00E704A2"/>
    <w:rsid w:val="00EB5CFE"/>
    <w:rsid w:val="00EF47CC"/>
    <w:rsid w:val="00F32B05"/>
    <w:rsid w:val="00F359A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7EEC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7BD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BD9"/>
    <w:pPr>
      <w:spacing w:after="0" w:line="240" w:lineRule="auto"/>
    </w:pPr>
    <w:rPr>
      <w:rFonts w:ascii="Times New Roman" w:eastAsia="Calibri" w:hAnsi="Times New Roman" w:cs="Times New Roman"/>
      <w:sz w:val="24"/>
      <w:szCs w:val="20"/>
    </w:rPr>
  </w:style>
  <w:style w:type="paragraph" w:customStyle="1" w:styleId="Pa9">
    <w:name w:val="Pa9"/>
    <w:basedOn w:val="Normal"/>
    <w:next w:val="Normal"/>
    <w:uiPriority w:val="99"/>
    <w:rsid w:val="00532EC5"/>
    <w:pPr>
      <w:autoSpaceDE w:val="0"/>
      <w:autoSpaceDN w:val="0"/>
      <w:adjustRightInd w:val="0"/>
      <w:spacing w:after="0" w:line="241" w:lineRule="atLeast"/>
    </w:pPr>
    <w:rPr>
      <w:rFonts w:ascii="Adobe Garamond Pro Bold" w:eastAsia="Times New Roman" w:hAnsi="Adobe Garamond Pro Bold"/>
      <w:sz w:val="24"/>
      <w:szCs w:val="24"/>
    </w:rPr>
  </w:style>
  <w:style w:type="paragraph" w:styleId="BalloonText">
    <w:name w:val="Balloon Text"/>
    <w:basedOn w:val="Normal"/>
    <w:link w:val="BalloonTextChar"/>
    <w:uiPriority w:val="99"/>
    <w:semiHidden/>
    <w:unhideWhenUsed/>
    <w:rsid w:val="005C7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2E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6310</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Merrill</cp:lastModifiedBy>
  <cp:revision>2</cp:revision>
  <cp:lastPrinted>2012-01-20T14:15:00Z</cp:lastPrinted>
  <dcterms:created xsi:type="dcterms:W3CDTF">2017-04-25T17:33:00Z</dcterms:created>
  <dcterms:modified xsi:type="dcterms:W3CDTF">2017-04-25T17:33:00Z</dcterms:modified>
</cp:coreProperties>
</file>