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8E" w:rsidRDefault="0033668E" w:rsidP="0033668E">
      <w:pPr>
        <w:pStyle w:val="Default"/>
        <w:rPr>
          <w:sz w:val="23"/>
          <w:szCs w:val="23"/>
        </w:rPr>
      </w:pPr>
      <w:r>
        <w:rPr>
          <w:b/>
          <w:bCs/>
          <w:sz w:val="23"/>
          <w:szCs w:val="23"/>
        </w:rPr>
        <w:t xml:space="preserve">Houston Graduate School of Theology </w:t>
      </w:r>
    </w:p>
    <w:p w:rsidR="0033668E" w:rsidRDefault="0033668E" w:rsidP="0033668E">
      <w:pPr>
        <w:pStyle w:val="Default"/>
        <w:rPr>
          <w:sz w:val="23"/>
          <w:szCs w:val="23"/>
        </w:rPr>
      </w:pPr>
      <w:r>
        <w:rPr>
          <w:sz w:val="23"/>
          <w:szCs w:val="23"/>
        </w:rPr>
        <w:t>RE</w:t>
      </w:r>
      <w:r w:rsidR="00312882">
        <w:rPr>
          <w:sz w:val="23"/>
          <w:szCs w:val="23"/>
        </w:rPr>
        <w:t xml:space="preserve"> </w:t>
      </w:r>
      <w:r>
        <w:rPr>
          <w:sz w:val="23"/>
          <w:szCs w:val="23"/>
        </w:rPr>
        <w:t xml:space="preserve">400 </w:t>
      </w:r>
      <w:r w:rsidR="00312882">
        <w:rPr>
          <w:sz w:val="23"/>
          <w:szCs w:val="23"/>
        </w:rPr>
        <w:t>English Writing Lab</w:t>
      </w:r>
    </w:p>
    <w:p w:rsidR="0033668E" w:rsidRDefault="000549FB" w:rsidP="0033668E">
      <w:pPr>
        <w:pStyle w:val="Default"/>
        <w:rPr>
          <w:sz w:val="23"/>
          <w:szCs w:val="23"/>
        </w:rPr>
      </w:pPr>
      <w:r>
        <w:rPr>
          <w:sz w:val="23"/>
          <w:szCs w:val="23"/>
        </w:rPr>
        <w:t>Spring</w:t>
      </w:r>
      <w:r w:rsidR="00236FCD">
        <w:rPr>
          <w:sz w:val="23"/>
          <w:szCs w:val="23"/>
        </w:rPr>
        <w:t xml:space="preserve"> 201</w:t>
      </w:r>
      <w:r>
        <w:rPr>
          <w:sz w:val="23"/>
          <w:szCs w:val="23"/>
        </w:rPr>
        <w:t>8</w:t>
      </w:r>
      <w:r w:rsidR="00236FCD">
        <w:rPr>
          <w:sz w:val="23"/>
          <w:szCs w:val="23"/>
        </w:rPr>
        <w:t>,</w:t>
      </w:r>
      <w:r w:rsidR="0033668E">
        <w:rPr>
          <w:sz w:val="23"/>
          <w:szCs w:val="23"/>
        </w:rPr>
        <w:t xml:space="preserve"> </w:t>
      </w:r>
      <w:r>
        <w:rPr>
          <w:sz w:val="23"/>
          <w:szCs w:val="23"/>
        </w:rPr>
        <w:t>Tues</w:t>
      </w:r>
      <w:r w:rsidR="00384ACE">
        <w:rPr>
          <w:sz w:val="23"/>
          <w:szCs w:val="23"/>
        </w:rPr>
        <w:t>day</w:t>
      </w:r>
      <w:r w:rsidR="0033668E">
        <w:rPr>
          <w:sz w:val="23"/>
          <w:szCs w:val="23"/>
        </w:rPr>
        <w:t xml:space="preserve">, </w:t>
      </w:r>
      <w:r w:rsidR="00D30449">
        <w:rPr>
          <w:sz w:val="23"/>
          <w:szCs w:val="23"/>
        </w:rPr>
        <w:t>4:</w:t>
      </w:r>
      <w:r>
        <w:rPr>
          <w:sz w:val="23"/>
          <w:szCs w:val="23"/>
        </w:rPr>
        <w:t>3</w:t>
      </w:r>
      <w:r w:rsidR="00D30449">
        <w:rPr>
          <w:sz w:val="23"/>
          <w:szCs w:val="23"/>
        </w:rPr>
        <w:t>0</w:t>
      </w:r>
      <w:r w:rsidR="0033668E">
        <w:rPr>
          <w:sz w:val="23"/>
          <w:szCs w:val="23"/>
        </w:rPr>
        <w:t xml:space="preserve"> pm and online </w:t>
      </w:r>
      <w:r w:rsidR="00282761">
        <w:rPr>
          <w:sz w:val="23"/>
          <w:szCs w:val="23"/>
        </w:rPr>
        <w:t>as required</w:t>
      </w:r>
    </w:p>
    <w:p w:rsidR="0033668E" w:rsidRDefault="0033668E" w:rsidP="0033668E">
      <w:pPr>
        <w:pStyle w:val="Default"/>
        <w:rPr>
          <w:sz w:val="23"/>
          <w:szCs w:val="23"/>
        </w:rPr>
      </w:pPr>
      <w:r>
        <w:rPr>
          <w:sz w:val="23"/>
          <w:szCs w:val="23"/>
        </w:rPr>
        <w:t xml:space="preserve">Linda J. Renz, Instructor of </w:t>
      </w:r>
      <w:r w:rsidR="00A403CC">
        <w:rPr>
          <w:sz w:val="23"/>
          <w:szCs w:val="23"/>
        </w:rPr>
        <w:t>RE 400</w:t>
      </w:r>
      <w:r>
        <w:rPr>
          <w:sz w:val="23"/>
          <w:szCs w:val="23"/>
        </w:rPr>
        <w:t xml:space="preserve">  </w:t>
      </w:r>
    </w:p>
    <w:p w:rsidR="0033668E" w:rsidRDefault="00246C05" w:rsidP="0033668E">
      <w:pPr>
        <w:pStyle w:val="Default"/>
        <w:rPr>
          <w:sz w:val="22"/>
          <w:szCs w:val="22"/>
        </w:rPr>
      </w:pPr>
      <w:hyperlink r:id="rId8" w:history="1">
        <w:r w:rsidR="0033668E" w:rsidRPr="00995866">
          <w:rPr>
            <w:rStyle w:val="Hyperlink"/>
            <w:sz w:val="22"/>
            <w:szCs w:val="22"/>
          </w:rPr>
          <w:t>lrenz@hgst.edu</w:t>
        </w:r>
      </w:hyperlink>
      <w:r w:rsidR="0033668E">
        <w:rPr>
          <w:sz w:val="22"/>
          <w:szCs w:val="22"/>
        </w:rPr>
        <w:t xml:space="preserve">; 713-942-9505, ext. </w:t>
      </w:r>
      <w:r w:rsidR="00384ACE">
        <w:rPr>
          <w:sz w:val="22"/>
          <w:szCs w:val="22"/>
        </w:rPr>
        <w:t>104</w:t>
      </w:r>
      <w:r w:rsidR="0033668E">
        <w:rPr>
          <w:sz w:val="22"/>
          <w:szCs w:val="22"/>
        </w:rPr>
        <w:t xml:space="preserve"> </w:t>
      </w:r>
    </w:p>
    <w:p w:rsidR="00F63290" w:rsidRDefault="00F63290" w:rsidP="0033668E">
      <w:pPr>
        <w:pStyle w:val="Default"/>
        <w:rPr>
          <w:i/>
          <w:iCs/>
          <w:sz w:val="20"/>
          <w:szCs w:val="20"/>
        </w:rPr>
      </w:pPr>
    </w:p>
    <w:p w:rsidR="00312882" w:rsidRPr="00312882" w:rsidRDefault="00312882" w:rsidP="00312882">
      <w:pPr>
        <w:pStyle w:val="Default"/>
        <w:jc w:val="center"/>
        <w:rPr>
          <w:i/>
          <w:iCs/>
          <w:sz w:val="20"/>
          <w:szCs w:val="20"/>
        </w:rPr>
      </w:pPr>
      <w:r w:rsidRPr="00312882">
        <w:rPr>
          <w:i/>
          <w:iCs/>
          <w:sz w:val="20"/>
          <w:szCs w:val="20"/>
        </w:rPr>
        <w:t>Houston Graduate School of Theology equips women and men to be ministers and</w:t>
      </w:r>
    </w:p>
    <w:p w:rsidR="00312882" w:rsidRPr="00312882" w:rsidRDefault="00312882" w:rsidP="00312882">
      <w:pPr>
        <w:pStyle w:val="Default"/>
        <w:jc w:val="center"/>
        <w:rPr>
          <w:i/>
          <w:iCs/>
          <w:sz w:val="20"/>
          <w:szCs w:val="20"/>
        </w:rPr>
      </w:pPr>
      <w:proofErr w:type="gramStart"/>
      <w:r w:rsidRPr="00312882">
        <w:rPr>
          <w:i/>
          <w:iCs/>
          <w:sz w:val="20"/>
          <w:szCs w:val="20"/>
        </w:rPr>
        <w:t>messengers</w:t>
      </w:r>
      <w:proofErr w:type="gramEnd"/>
      <w:r w:rsidRPr="00312882">
        <w:rPr>
          <w:i/>
          <w:iCs/>
          <w:sz w:val="20"/>
          <w:szCs w:val="20"/>
        </w:rPr>
        <w:t xml:space="preserve"> of God’s mission of reconciliation through academic excellence,</w:t>
      </w:r>
    </w:p>
    <w:p w:rsidR="00CA740A" w:rsidRDefault="00312882" w:rsidP="00312882">
      <w:pPr>
        <w:pStyle w:val="Default"/>
        <w:jc w:val="center"/>
        <w:rPr>
          <w:i/>
          <w:iCs/>
          <w:sz w:val="20"/>
          <w:szCs w:val="20"/>
        </w:rPr>
      </w:pPr>
      <w:proofErr w:type="gramStart"/>
      <w:r w:rsidRPr="00312882">
        <w:rPr>
          <w:i/>
          <w:iCs/>
          <w:sz w:val="20"/>
          <w:szCs w:val="20"/>
        </w:rPr>
        <w:t>personal</w:t>
      </w:r>
      <w:proofErr w:type="gramEnd"/>
      <w:r w:rsidRPr="00312882">
        <w:rPr>
          <w:i/>
          <w:iCs/>
          <w:sz w:val="20"/>
          <w:szCs w:val="20"/>
        </w:rPr>
        <w:t xml:space="preserve"> transformation, and leadership development</w:t>
      </w:r>
    </w:p>
    <w:p w:rsidR="00312882" w:rsidRDefault="00312882" w:rsidP="00312882">
      <w:pPr>
        <w:pStyle w:val="Default"/>
        <w:jc w:val="center"/>
        <w:rPr>
          <w:b/>
          <w:bCs/>
          <w:sz w:val="23"/>
          <w:szCs w:val="23"/>
        </w:rPr>
      </w:pPr>
    </w:p>
    <w:p w:rsidR="0033668E" w:rsidRPr="00CA740A" w:rsidRDefault="00CA740A" w:rsidP="00086D4A">
      <w:pPr>
        <w:pStyle w:val="Default"/>
        <w:ind w:left="360" w:hanging="360"/>
        <w:rPr>
          <w:b/>
          <w:bCs/>
          <w:sz w:val="23"/>
          <w:szCs w:val="23"/>
        </w:rPr>
      </w:pPr>
      <w:r>
        <w:rPr>
          <w:b/>
          <w:bCs/>
          <w:sz w:val="23"/>
          <w:szCs w:val="23"/>
        </w:rPr>
        <w:t xml:space="preserve">I. </w:t>
      </w:r>
      <w:r w:rsidR="00086D4A">
        <w:rPr>
          <w:b/>
          <w:bCs/>
          <w:sz w:val="23"/>
          <w:szCs w:val="23"/>
        </w:rPr>
        <w:tab/>
      </w:r>
      <w:r w:rsidR="0033668E" w:rsidRPr="00CA740A">
        <w:rPr>
          <w:b/>
          <w:bCs/>
          <w:sz w:val="23"/>
          <w:szCs w:val="23"/>
        </w:rPr>
        <w:t xml:space="preserve">Course Description </w:t>
      </w:r>
    </w:p>
    <w:p w:rsidR="00CF1F3E" w:rsidRPr="006F5B30" w:rsidRDefault="006F5B30" w:rsidP="00086D4A">
      <w:pPr>
        <w:pStyle w:val="Default"/>
        <w:ind w:left="360"/>
        <w:rPr>
          <w:bCs/>
          <w:sz w:val="23"/>
          <w:szCs w:val="23"/>
        </w:rPr>
      </w:pPr>
      <w:r w:rsidRPr="006F5B30">
        <w:rPr>
          <w:bCs/>
          <w:sz w:val="23"/>
          <w:szCs w:val="23"/>
        </w:rPr>
        <w:t xml:space="preserve">RE 400 is taught to ensure a basic understanding of the </w:t>
      </w:r>
      <w:r w:rsidR="00CA740A" w:rsidRPr="006F5B30">
        <w:rPr>
          <w:bCs/>
          <w:sz w:val="23"/>
          <w:szCs w:val="23"/>
        </w:rPr>
        <w:t>English language</w:t>
      </w:r>
      <w:r w:rsidRPr="006F5B30">
        <w:rPr>
          <w:bCs/>
          <w:sz w:val="23"/>
          <w:szCs w:val="23"/>
        </w:rPr>
        <w:t xml:space="preserve"> and its</w:t>
      </w:r>
      <w:r w:rsidR="00CA740A" w:rsidRPr="006F5B30">
        <w:rPr>
          <w:bCs/>
          <w:sz w:val="23"/>
          <w:szCs w:val="23"/>
        </w:rPr>
        <w:t xml:space="preserve"> rules and regulations </w:t>
      </w:r>
      <w:r w:rsidRPr="006F5B30">
        <w:rPr>
          <w:bCs/>
          <w:sz w:val="23"/>
          <w:szCs w:val="23"/>
        </w:rPr>
        <w:t xml:space="preserve">for writing </w:t>
      </w:r>
      <w:r>
        <w:rPr>
          <w:bCs/>
          <w:sz w:val="23"/>
          <w:szCs w:val="23"/>
        </w:rPr>
        <w:t xml:space="preserve">professionally coherent papers and to raise the level of English proficiency skills. </w:t>
      </w:r>
      <w:r w:rsidR="00D15AB4">
        <w:rPr>
          <w:bCs/>
          <w:sz w:val="23"/>
          <w:szCs w:val="23"/>
        </w:rPr>
        <w:t xml:space="preserve">Particular </w:t>
      </w:r>
      <w:r>
        <w:rPr>
          <w:bCs/>
          <w:sz w:val="23"/>
          <w:szCs w:val="23"/>
        </w:rPr>
        <w:t xml:space="preserve">emphasis </w:t>
      </w:r>
      <w:r w:rsidR="00D15AB4">
        <w:rPr>
          <w:bCs/>
          <w:sz w:val="23"/>
          <w:szCs w:val="23"/>
        </w:rPr>
        <w:t xml:space="preserve">is given to the development of </w:t>
      </w:r>
      <w:r>
        <w:rPr>
          <w:bCs/>
          <w:sz w:val="23"/>
          <w:szCs w:val="23"/>
        </w:rPr>
        <w:t xml:space="preserve">fundamentals of grammar, sentence structure, punctuation and capitalization. </w:t>
      </w:r>
    </w:p>
    <w:p w:rsidR="0033668E" w:rsidRDefault="0033668E" w:rsidP="0033668E">
      <w:pPr>
        <w:pStyle w:val="Default"/>
        <w:rPr>
          <w:sz w:val="23"/>
          <w:szCs w:val="23"/>
        </w:rPr>
      </w:pPr>
    </w:p>
    <w:p w:rsidR="0033668E" w:rsidRDefault="006F5B30" w:rsidP="00086D4A">
      <w:pPr>
        <w:pStyle w:val="Default"/>
        <w:ind w:left="360" w:hanging="360"/>
        <w:rPr>
          <w:b/>
          <w:bCs/>
          <w:sz w:val="23"/>
          <w:szCs w:val="23"/>
        </w:rPr>
      </w:pPr>
      <w:r>
        <w:rPr>
          <w:b/>
          <w:bCs/>
          <w:sz w:val="23"/>
          <w:szCs w:val="23"/>
        </w:rPr>
        <w:t xml:space="preserve">II. </w:t>
      </w:r>
      <w:r w:rsidR="00086D4A">
        <w:rPr>
          <w:b/>
          <w:bCs/>
          <w:sz w:val="23"/>
          <w:szCs w:val="23"/>
        </w:rPr>
        <w:tab/>
      </w:r>
      <w:r w:rsidR="0033668E">
        <w:rPr>
          <w:b/>
          <w:bCs/>
          <w:sz w:val="23"/>
          <w:szCs w:val="23"/>
        </w:rPr>
        <w:t xml:space="preserve">Objectives </w:t>
      </w:r>
    </w:p>
    <w:p w:rsidR="006F5B30" w:rsidRPr="006E620F" w:rsidRDefault="0062587C" w:rsidP="00086D4A">
      <w:pPr>
        <w:pStyle w:val="Default"/>
        <w:ind w:left="360"/>
        <w:rPr>
          <w:bCs/>
          <w:sz w:val="23"/>
          <w:szCs w:val="23"/>
        </w:rPr>
      </w:pPr>
      <w:r>
        <w:rPr>
          <w:bCs/>
          <w:sz w:val="23"/>
          <w:szCs w:val="23"/>
        </w:rPr>
        <w:t>S</w:t>
      </w:r>
      <w:r w:rsidR="006F5B30" w:rsidRPr="006E620F">
        <w:rPr>
          <w:bCs/>
          <w:sz w:val="23"/>
          <w:szCs w:val="23"/>
        </w:rPr>
        <w:t xml:space="preserve">tudents </w:t>
      </w:r>
      <w:r>
        <w:rPr>
          <w:bCs/>
          <w:sz w:val="23"/>
          <w:szCs w:val="23"/>
        </w:rPr>
        <w:t>will</w:t>
      </w:r>
      <w:r w:rsidR="006F5B30" w:rsidRPr="006E620F">
        <w:rPr>
          <w:bCs/>
          <w:sz w:val="23"/>
          <w:szCs w:val="23"/>
        </w:rPr>
        <w:t xml:space="preserve"> successfully organize their thoughts in sentence form</w:t>
      </w:r>
      <w:r>
        <w:rPr>
          <w:bCs/>
          <w:sz w:val="23"/>
          <w:szCs w:val="23"/>
        </w:rPr>
        <w:t xml:space="preserve"> and demonstrate a growing understanding of college-level writing skills. The</w:t>
      </w:r>
      <w:r w:rsidR="006F5B30" w:rsidRPr="006E620F">
        <w:rPr>
          <w:bCs/>
          <w:sz w:val="23"/>
          <w:szCs w:val="23"/>
        </w:rPr>
        <w:t xml:space="preserve"> course expand</w:t>
      </w:r>
      <w:r>
        <w:rPr>
          <w:bCs/>
          <w:sz w:val="23"/>
          <w:szCs w:val="23"/>
        </w:rPr>
        <w:t>s</w:t>
      </w:r>
      <w:r w:rsidR="006F5B30" w:rsidRPr="006E620F">
        <w:rPr>
          <w:bCs/>
          <w:sz w:val="23"/>
          <w:szCs w:val="23"/>
        </w:rPr>
        <w:t xml:space="preserve"> into organizing sentences into paragraph structure. The final stage is organizing thought into written essay form. The student is taught to view the essay as a collection of paragraphs, with each paragraph being a collection of sentences that come together to illustrate a point. </w:t>
      </w:r>
    </w:p>
    <w:p w:rsidR="006F5B30" w:rsidRPr="006E620F" w:rsidRDefault="006F5B30" w:rsidP="006F5B30">
      <w:pPr>
        <w:pStyle w:val="Default"/>
        <w:rPr>
          <w:bCs/>
          <w:sz w:val="23"/>
          <w:szCs w:val="23"/>
        </w:rPr>
      </w:pPr>
    </w:p>
    <w:p w:rsidR="006F5B30" w:rsidRPr="006E620F" w:rsidRDefault="006F5B30" w:rsidP="003F146C">
      <w:pPr>
        <w:pStyle w:val="Default"/>
        <w:ind w:left="360"/>
        <w:rPr>
          <w:bCs/>
          <w:sz w:val="23"/>
          <w:szCs w:val="23"/>
        </w:rPr>
      </w:pPr>
      <w:r w:rsidRPr="006E620F">
        <w:rPr>
          <w:bCs/>
          <w:sz w:val="23"/>
          <w:szCs w:val="23"/>
        </w:rPr>
        <w:t>Upon completion</w:t>
      </w:r>
      <w:r w:rsidR="00261A10">
        <w:rPr>
          <w:bCs/>
          <w:sz w:val="23"/>
          <w:szCs w:val="23"/>
        </w:rPr>
        <w:t xml:space="preserve"> of this course</w:t>
      </w:r>
      <w:r w:rsidR="006E620F" w:rsidRPr="006E620F">
        <w:rPr>
          <w:bCs/>
          <w:sz w:val="23"/>
          <w:szCs w:val="23"/>
        </w:rPr>
        <w:t xml:space="preserve"> </w:t>
      </w:r>
      <w:r w:rsidR="003F146C">
        <w:rPr>
          <w:bCs/>
          <w:sz w:val="23"/>
          <w:szCs w:val="23"/>
        </w:rPr>
        <w:t xml:space="preserve">those </w:t>
      </w:r>
      <w:r w:rsidR="006E620F" w:rsidRPr="006E620F">
        <w:rPr>
          <w:bCs/>
          <w:sz w:val="23"/>
          <w:szCs w:val="23"/>
        </w:rPr>
        <w:t xml:space="preserve">students </w:t>
      </w:r>
      <w:r w:rsidR="003F146C">
        <w:rPr>
          <w:bCs/>
          <w:sz w:val="23"/>
          <w:szCs w:val="23"/>
        </w:rPr>
        <w:t xml:space="preserve">who need to </w:t>
      </w:r>
      <w:r w:rsidR="006E620F">
        <w:rPr>
          <w:bCs/>
          <w:sz w:val="23"/>
          <w:szCs w:val="23"/>
        </w:rPr>
        <w:t>will retake the English Proficiency Exam</w:t>
      </w:r>
      <w:r w:rsidR="00881FC3">
        <w:rPr>
          <w:bCs/>
          <w:sz w:val="23"/>
          <w:szCs w:val="23"/>
        </w:rPr>
        <w:t xml:space="preserve"> (EPE)</w:t>
      </w:r>
      <w:r w:rsidR="006E620F">
        <w:rPr>
          <w:bCs/>
          <w:sz w:val="23"/>
          <w:szCs w:val="23"/>
        </w:rPr>
        <w:t xml:space="preserve">. </w:t>
      </w:r>
    </w:p>
    <w:p w:rsidR="0033668E" w:rsidRDefault="0033668E" w:rsidP="0033668E">
      <w:pPr>
        <w:pStyle w:val="Default"/>
        <w:rPr>
          <w:sz w:val="23"/>
          <w:szCs w:val="23"/>
        </w:rPr>
      </w:pPr>
    </w:p>
    <w:p w:rsidR="00261A10" w:rsidRPr="00282165" w:rsidRDefault="00261A10" w:rsidP="00086D4A">
      <w:pPr>
        <w:pStyle w:val="Default"/>
        <w:ind w:left="360" w:hanging="360"/>
        <w:rPr>
          <w:b/>
          <w:sz w:val="23"/>
          <w:szCs w:val="23"/>
        </w:rPr>
      </w:pPr>
      <w:r w:rsidRPr="00282165">
        <w:rPr>
          <w:b/>
          <w:sz w:val="23"/>
          <w:szCs w:val="23"/>
        </w:rPr>
        <w:t>III. Course Requirements</w:t>
      </w:r>
    </w:p>
    <w:p w:rsidR="00261A10" w:rsidRDefault="00261A10" w:rsidP="00086D4A">
      <w:pPr>
        <w:pStyle w:val="Default"/>
        <w:ind w:left="360"/>
        <w:rPr>
          <w:sz w:val="23"/>
          <w:szCs w:val="23"/>
        </w:rPr>
      </w:pPr>
      <w:r>
        <w:rPr>
          <w:sz w:val="23"/>
          <w:szCs w:val="23"/>
        </w:rPr>
        <w:t>A. Read all assignments.</w:t>
      </w:r>
    </w:p>
    <w:p w:rsidR="00261A10" w:rsidRDefault="00312882" w:rsidP="00086D4A">
      <w:pPr>
        <w:pStyle w:val="Default"/>
        <w:ind w:left="360"/>
        <w:rPr>
          <w:sz w:val="23"/>
          <w:szCs w:val="23"/>
        </w:rPr>
      </w:pPr>
      <w:r>
        <w:rPr>
          <w:sz w:val="23"/>
          <w:szCs w:val="23"/>
        </w:rPr>
        <w:t>B. Weekly attendance/o</w:t>
      </w:r>
      <w:r w:rsidR="00261A10">
        <w:rPr>
          <w:sz w:val="23"/>
          <w:szCs w:val="23"/>
        </w:rPr>
        <w:t>nline response</w:t>
      </w:r>
    </w:p>
    <w:p w:rsidR="00261A10" w:rsidRDefault="00261A10" w:rsidP="00086D4A">
      <w:pPr>
        <w:pStyle w:val="Default"/>
        <w:ind w:left="360"/>
        <w:rPr>
          <w:sz w:val="23"/>
          <w:szCs w:val="23"/>
        </w:rPr>
      </w:pPr>
      <w:r>
        <w:rPr>
          <w:sz w:val="23"/>
          <w:szCs w:val="23"/>
        </w:rPr>
        <w:t>C. Participation in all discussion of class-related topics.</w:t>
      </w:r>
    </w:p>
    <w:p w:rsidR="00261A10" w:rsidRDefault="00261A10" w:rsidP="00086D4A">
      <w:pPr>
        <w:pStyle w:val="Default"/>
        <w:ind w:left="360"/>
        <w:rPr>
          <w:sz w:val="23"/>
          <w:szCs w:val="23"/>
        </w:rPr>
      </w:pPr>
      <w:r>
        <w:rPr>
          <w:sz w:val="23"/>
          <w:szCs w:val="23"/>
        </w:rPr>
        <w:t>D. Submit homework/respond by email or online at assigned blog.</w:t>
      </w:r>
    </w:p>
    <w:p w:rsidR="00261A10" w:rsidRDefault="00261A10" w:rsidP="00086D4A">
      <w:pPr>
        <w:pStyle w:val="Default"/>
        <w:ind w:left="360"/>
        <w:rPr>
          <w:sz w:val="23"/>
          <w:szCs w:val="23"/>
        </w:rPr>
      </w:pPr>
      <w:r>
        <w:rPr>
          <w:sz w:val="23"/>
          <w:szCs w:val="23"/>
        </w:rPr>
        <w:t xml:space="preserve">E. Retake and pass </w:t>
      </w:r>
      <w:r w:rsidR="00881FC3">
        <w:rPr>
          <w:sz w:val="23"/>
          <w:szCs w:val="23"/>
        </w:rPr>
        <w:t>EPE</w:t>
      </w:r>
      <w:r w:rsidR="008B594E">
        <w:rPr>
          <w:sz w:val="23"/>
          <w:szCs w:val="23"/>
        </w:rPr>
        <w:t>, if required</w:t>
      </w:r>
      <w:r>
        <w:rPr>
          <w:sz w:val="23"/>
          <w:szCs w:val="23"/>
        </w:rPr>
        <w:t>.</w:t>
      </w:r>
    </w:p>
    <w:p w:rsidR="00850AD7" w:rsidRDefault="00850AD7" w:rsidP="0033668E">
      <w:pPr>
        <w:pStyle w:val="Default"/>
        <w:rPr>
          <w:sz w:val="23"/>
          <w:szCs w:val="23"/>
        </w:rPr>
      </w:pPr>
    </w:p>
    <w:p w:rsidR="0033668E" w:rsidRDefault="00BC711B" w:rsidP="0033668E">
      <w:pPr>
        <w:pStyle w:val="Default"/>
        <w:rPr>
          <w:sz w:val="23"/>
          <w:szCs w:val="23"/>
        </w:rPr>
      </w:pPr>
      <w:r>
        <w:rPr>
          <w:b/>
          <w:bCs/>
          <w:sz w:val="23"/>
          <w:szCs w:val="23"/>
        </w:rPr>
        <w:t>I</w:t>
      </w:r>
      <w:r w:rsidR="0033668E">
        <w:rPr>
          <w:b/>
          <w:bCs/>
          <w:sz w:val="23"/>
          <w:szCs w:val="23"/>
        </w:rPr>
        <w:t xml:space="preserve">V. </w:t>
      </w:r>
      <w:r w:rsidR="00261A10">
        <w:rPr>
          <w:b/>
          <w:bCs/>
          <w:sz w:val="23"/>
          <w:szCs w:val="23"/>
        </w:rPr>
        <w:t xml:space="preserve">Course </w:t>
      </w:r>
      <w:r w:rsidR="0033668E">
        <w:rPr>
          <w:b/>
          <w:bCs/>
          <w:sz w:val="23"/>
          <w:szCs w:val="23"/>
        </w:rPr>
        <w:t xml:space="preserve">Grading Scale </w:t>
      </w:r>
    </w:p>
    <w:p w:rsidR="00261A10" w:rsidRDefault="0033668E" w:rsidP="00086D4A">
      <w:pPr>
        <w:pStyle w:val="Default"/>
        <w:ind w:firstLine="360"/>
        <w:rPr>
          <w:sz w:val="23"/>
          <w:szCs w:val="23"/>
        </w:rPr>
      </w:pPr>
      <w:r>
        <w:rPr>
          <w:sz w:val="23"/>
          <w:szCs w:val="23"/>
        </w:rPr>
        <w:t>The following grading system will be used for this class</w:t>
      </w:r>
      <w:r w:rsidR="00CF1F3E">
        <w:rPr>
          <w:sz w:val="23"/>
          <w:szCs w:val="23"/>
        </w:rPr>
        <w:t xml:space="preserve">: </w:t>
      </w:r>
      <w:r>
        <w:rPr>
          <w:sz w:val="23"/>
          <w:szCs w:val="23"/>
        </w:rPr>
        <w:t xml:space="preserve"> </w:t>
      </w:r>
      <w:r w:rsidR="00261A10">
        <w:rPr>
          <w:sz w:val="23"/>
          <w:szCs w:val="23"/>
        </w:rPr>
        <w:t>Pass/Fail.</w:t>
      </w:r>
    </w:p>
    <w:p w:rsidR="00261A10" w:rsidRDefault="000549FB" w:rsidP="00261A10">
      <w:pPr>
        <w:pStyle w:val="Default"/>
        <w:numPr>
          <w:ilvl w:val="0"/>
          <w:numId w:val="2"/>
        </w:numPr>
        <w:rPr>
          <w:sz w:val="23"/>
          <w:szCs w:val="23"/>
        </w:rPr>
      </w:pPr>
      <w:r>
        <w:rPr>
          <w:sz w:val="23"/>
          <w:szCs w:val="23"/>
        </w:rPr>
        <w:t>S</w:t>
      </w:r>
      <w:r w:rsidR="00CF1F3E">
        <w:rPr>
          <w:sz w:val="23"/>
          <w:szCs w:val="23"/>
        </w:rPr>
        <w:t>atisfactory work</w:t>
      </w:r>
      <w:r w:rsidR="00881FC3">
        <w:rPr>
          <w:sz w:val="23"/>
          <w:szCs w:val="23"/>
        </w:rPr>
        <w:t xml:space="preserve"> and pass the EPE</w:t>
      </w:r>
      <w:r w:rsidR="00CF1F3E">
        <w:rPr>
          <w:sz w:val="23"/>
          <w:szCs w:val="23"/>
        </w:rPr>
        <w:t xml:space="preserve">: </w:t>
      </w:r>
      <w:r w:rsidR="00881FC3">
        <w:rPr>
          <w:sz w:val="23"/>
          <w:szCs w:val="23"/>
        </w:rPr>
        <w:t>P</w:t>
      </w:r>
      <w:r w:rsidR="00CF1F3E">
        <w:rPr>
          <w:sz w:val="23"/>
          <w:szCs w:val="23"/>
        </w:rPr>
        <w:t>ass</w:t>
      </w:r>
      <w:r w:rsidR="00261A10">
        <w:rPr>
          <w:sz w:val="23"/>
          <w:szCs w:val="23"/>
        </w:rPr>
        <w:t xml:space="preserve"> </w:t>
      </w:r>
    </w:p>
    <w:p w:rsidR="00CF1F3E" w:rsidRDefault="000549FB" w:rsidP="00261A10">
      <w:pPr>
        <w:pStyle w:val="Default"/>
        <w:numPr>
          <w:ilvl w:val="0"/>
          <w:numId w:val="2"/>
        </w:numPr>
        <w:rPr>
          <w:sz w:val="23"/>
          <w:szCs w:val="23"/>
        </w:rPr>
      </w:pPr>
      <w:r>
        <w:rPr>
          <w:sz w:val="23"/>
          <w:szCs w:val="23"/>
        </w:rPr>
        <w:t>U</w:t>
      </w:r>
      <w:r w:rsidR="00CF1F3E">
        <w:rPr>
          <w:sz w:val="23"/>
          <w:szCs w:val="23"/>
        </w:rPr>
        <w:t>nsatisfactory work</w:t>
      </w:r>
      <w:r w:rsidR="00881FC3">
        <w:rPr>
          <w:sz w:val="23"/>
          <w:szCs w:val="23"/>
        </w:rPr>
        <w:t xml:space="preserve"> and/or failure to pass the EPE</w:t>
      </w:r>
      <w:r w:rsidR="00CF1F3E">
        <w:rPr>
          <w:sz w:val="23"/>
          <w:szCs w:val="23"/>
        </w:rPr>
        <w:t xml:space="preserve">: </w:t>
      </w:r>
      <w:r w:rsidR="00881FC3">
        <w:rPr>
          <w:sz w:val="23"/>
          <w:szCs w:val="23"/>
        </w:rPr>
        <w:t>Fail</w:t>
      </w:r>
    </w:p>
    <w:p w:rsidR="00CF1F3E" w:rsidRDefault="00CF1F3E" w:rsidP="0033668E">
      <w:pPr>
        <w:pStyle w:val="Default"/>
        <w:rPr>
          <w:sz w:val="23"/>
          <w:szCs w:val="23"/>
        </w:rPr>
      </w:pPr>
    </w:p>
    <w:p w:rsidR="0033668E" w:rsidRDefault="0033668E" w:rsidP="0033668E">
      <w:pPr>
        <w:pStyle w:val="Default"/>
        <w:rPr>
          <w:sz w:val="23"/>
          <w:szCs w:val="23"/>
        </w:rPr>
      </w:pPr>
      <w:r>
        <w:rPr>
          <w:b/>
          <w:bCs/>
          <w:sz w:val="23"/>
          <w:szCs w:val="23"/>
        </w:rPr>
        <w:t xml:space="preserve">V. </w:t>
      </w:r>
      <w:r w:rsidR="009046B2">
        <w:rPr>
          <w:b/>
          <w:bCs/>
          <w:sz w:val="23"/>
          <w:szCs w:val="23"/>
        </w:rPr>
        <w:t xml:space="preserve">HGST </w:t>
      </w:r>
      <w:r>
        <w:rPr>
          <w:b/>
          <w:bCs/>
          <w:sz w:val="23"/>
          <w:szCs w:val="23"/>
        </w:rPr>
        <w:t xml:space="preserve">Policies </w:t>
      </w:r>
    </w:p>
    <w:p w:rsidR="00312882" w:rsidRPr="00312882" w:rsidRDefault="00312882" w:rsidP="00312882">
      <w:pPr>
        <w:ind w:left="1080" w:hanging="360"/>
        <w:rPr>
          <w:rFonts w:ascii="Times New Roman" w:eastAsia="MS Mincho" w:hAnsi="Times New Roman" w:cs="Times New Roman"/>
          <w:sz w:val="24"/>
          <w:szCs w:val="24"/>
        </w:rPr>
      </w:pPr>
      <w:r w:rsidRPr="00312882">
        <w:rPr>
          <w:rFonts w:ascii="Times New Roman" w:eastAsia="MS Mincho" w:hAnsi="Times New Roman" w:cs="Times New Roman"/>
          <w:sz w:val="24"/>
          <w:szCs w:val="24"/>
        </w:rPr>
        <w:t xml:space="preserve">A. </w:t>
      </w:r>
      <w:r w:rsidRPr="00312882">
        <w:rPr>
          <w:rFonts w:ascii="Times New Roman" w:eastAsia="MS Mincho" w:hAnsi="Times New Roman" w:cs="Times New Roman"/>
          <w:sz w:val="24"/>
          <w:szCs w:val="24"/>
        </w:rPr>
        <w:tab/>
        <w:t>Regular attendance and regular submission of assignments on due dates in the syllabus is expected. Each student must talk to the instructor about circumstances affecting his or her ability to attend class and complete assignments. A “T” will be noted in the attendance roster for students who develop a pattern (3 times) of missing up to half of a class session by either tardiness or early departure. Three “</w:t>
      </w:r>
      <w:proofErr w:type="spellStart"/>
      <w:r w:rsidRPr="00312882">
        <w:rPr>
          <w:rFonts w:ascii="Times New Roman" w:eastAsia="MS Mincho" w:hAnsi="Times New Roman" w:cs="Times New Roman"/>
          <w:sz w:val="24"/>
          <w:szCs w:val="24"/>
        </w:rPr>
        <w:t>tardies</w:t>
      </w:r>
      <w:proofErr w:type="spellEnd"/>
      <w:r w:rsidRPr="00312882">
        <w:rPr>
          <w:rFonts w:ascii="Times New Roman" w:eastAsia="MS Mincho" w:hAnsi="Times New Roman" w:cs="Times New Roman"/>
          <w:sz w:val="24"/>
          <w:szCs w:val="24"/>
        </w:rPr>
        <w:t>,” as described above, will equal one absence. More than three absences (excused or unexcused) may result in failure of the course.</w:t>
      </w:r>
    </w:p>
    <w:p w:rsidR="00312882" w:rsidRPr="00312882" w:rsidRDefault="00312882" w:rsidP="00312882">
      <w:pPr>
        <w:ind w:left="1080" w:hanging="360"/>
        <w:rPr>
          <w:rFonts w:ascii="Courier New" w:eastAsia="Times New Roman" w:hAnsi="Courier New" w:cs="Courier New"/>
          <w:sz w:val="20"/>
          <w:szCs w:val="20"/>
        </w:rPr>
      </w:pPr>
    </w:p>
    <w:p w:rsidR="00312882" w:rsidRPr="00312882" w:rsidRDefault="00312882" w:rsidP="008B594E">
      <w:pPr>
        <w:ind w:left="1080" w:hanging="360"/>
        <w:rPr>
          <w:rFonts w:ascii="Times New Roman" w:eastAsia="Times New Roman" w:hAnsi="Times New Roman" w:cs="Times New Roman"/>
          <w:sz w:val="24"/>
          <w:szCs w:val="24"/>
        </w:rPr>
      </w:pPr>
      <w:r w:rsidRPr="00312882">
        <w:rPr>
          <w:rFonts w:ascii="Times New Roman" w:eastAsia="Times New Roman" w:hAnsi="Times New Roman" w:cs="Times New Roman"/>
          <w:sz w:val="24"/>
          <w:szCs w:val="24"/>
        </w:rPr>
        <w:t xml:space="preserve">B. </w:t>
      </w:r>
      <w:r w:rsidRPr="00312882">
        <w:rPr>
          <w:rFonts w:ascii="Times New Roman" w:eastAsia="Times New Roman" w:hAnsi="Times New Roman" w:cs="Times New Roman"/>
          <w:sz w:val="24"/>
          <w:szCs w:val="24"/>
        </w:rPr>
        <w:tab/>
        <w:t xml:space="preserve">Work is expected on the due date. </w:t>
      </w:r>
    </w:p>
    <w:p w:rsidR="00312882" w:rsidRPr="00312882" w:rsidRDefault="00312882" w:rsidP="00312882">
      <w:pPr>
        <w:ind w:left="1080" w:hanging="360"/>
        <w:rPr>
          <w:rFonts w:ascii="Times New Roman" w:eastAsia="Times New Roman" w:hAnsi="Times New Roman" w:cs="Times New Roman"/>
          <w:sz w:val="24"/>
          <w:szCs w:val="24"/>
        </w:rPr>
      </w:pPr>
    </w:p>
    <w:p w:rsidR="00312882" w:rsidRPr="00312882" w:rsidRDefault="008B594E" w:rsidP="00312882">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312882" w:rsidRPr="00312882">
        <w:rPr>
          <w:rFonts w:ascii="Times New Roman" w:eastAsia="Times New Roman" w:hAnsi="Times New Roman" w:cs="Times New Roman"/>
          <w:sz w:val="24"/>
          <w:szCs w:val="24"/>
        </w:rPr>
        <w:t>.</w:t>
      </w:r>
      <w:r w:rsidR="00312882" w:rsidRPr="00312882">
        <w:rPr>
          <w:rFonts w:ascii="Times New Roman" w:eastAsia="Times New Roman" w:hAnsi="Times New Roman" w:cs="Times New Roman"/>
          <w:sz w:val="24"/>
          <w:szCs w:val="24"/>
        </w:rPr>
        <w:tab/>
      </w:r>
      <w:r w:rsidR="00312882" w:rsidRPr="00312882">
        <w:rPr>
          <w:rFonts w:ascii="Times New Roman" w:eastAsia="Times New Roman" w:hAnsi="Times New Roman" w:cs="Times New Roman"/>
          <w:bCs/>
          <w:sz w:val="24"/>
          <w:szCs w:val="24"/>
        </w:rPr>
        <w:t>Electronic Equipment Usage in Classrooms</w:t>
      </w:r>
    </w:p>
    <w:p w:rsidR="00312882" w:rsidRPr="00312882" w:rsidRDefault="00312882" w:rsidP="00312882">
      <w:pPr>
        <w:ind w:left="1080"/>
        <w:rPr>
          <w:rFonts w:ascii="Times New Roman" w:eastAsia="Times New Roman" w:hAnsi="Times New Roman" w:cs="Times New Roman"/>
          <w:sz w:val="24"/>
          <w:szCs w:val="24"/>
        </w:rPr>
      </w:pPr>
      <w:r w:rsidRPr="00312882">
        <w:rPr>
          <w:rFonts w:ascii="Times New Roman" w:eastAsia="Times New Roman" w:hAnsi="Times New Roman" w:cs="Times New Roman"/>
          <w:sz w:val="24"/>
          <w:szCs w:val="24"/>
        </w:rPr>
        <w:t xml:space="preserve">It is expected that students will use technology (cell phones, laptop computers, iPads, etc.) during classes only for the purposes of class work. Therefore, students should turn off cell phones and refrain from texting and using laptop computers during classes except for the purposes of taking notes or doing research specifically authorized by the course instructor. Students who have emergency needs not covered by this policy must ask for an exception from the course instructor. </w:t>
      </w:r>
    </w:p>
    <w:p w:rsidR="00312882" w:rsidRPr="00312882" w:rsidRDefault="00312882" w:rsidP="00312882">
      <w:pPr>
        <w:ind w:left="1080" w:hanging="240"/>
        <w:rPr>
          <w:rFonts w:ascii="Times New Roman" w:eastAsia="Times New Roman" w:hAnsi="Times New Roman" w:cs="Times New Roman"/>
          <w:sz w:val="24"/>
          <w:szCs w:val="24"/>
        </w:rPr>
      </w:pPr>
    </w:p>
    <w:p w:rsidR="00312882" w:rsidRPr="00312882" w:rsidRDefault="008B594E" w:rsidP="00312882">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12882" w:rsidRPr="00312882">
        <w:rPr>
          <w:rFonts w:ascii="Times New Roman" w:eastAsia="Times New Roman" w:hAnsi="Times New Roman" w:cs="Times New Roman"/>
          <w:i/>
          <w:sz w:val="24"/>
          <w:szCs w:val="24"/>
        </w:rPr>
        <w:t xml:space="preserve">. </w:t>
      </w:r>
      <w:r w:rsidR="00312882" w:rsidRPr="00312882">
        <w:rPr>
          <w:rFonts w:ascii="Times New Roman" w:eastAsia="Times New Roman" w:hAnsi="Times New Roman" w:cs="Times New Roman"/>
          <w:i/>
          <w:sz w:val="24"/>
          <w:szCs w:val="24"/>
        </w:rPr>
        <w:tab/>
        <w:t>Please review the Academic Catalog for requirements regarding Incompletes and Plagiarism issues. For more information on Library Services, please download the Library Handbook from the HGST website.</w:t>
      </w:r>
    </w:p>
    <w:p w:rsidR="009046B2" w:rsidRDefault="009046B2" w:rsidP="0033668E">
      <w:pPr>
        <w:pStyle w:val="Default"/>
        <w:rPr>
          <w:sz w:val="23"/>
          <w:szCs w:val="23"/>
        </w:rPr>
      </w:pPr>
    </w:p>
    <w:p w:rsidR="009046B2" w:rsidRPr="00052CD8" w:rsidRDefault="009046B2" w:rsidP="00086D4A">
      <w:pPr>
        <w:pStyle w:val="Default"/>
        <w:ind w:left="360" w:hanging="360"/>
        <w:rPr>
          <w:b/>
          <w:sz w:val="23"/>
          <w:szCs w:val="23"/>
        </w:rPr>
      </w:pPr>
      <w:r w:rsidRPr="00052CD8">
        <w:rPr>
          <w:b/>
          <w:sz w:val="23"/>
          <w:szCs w:val="23"/>
        </w:rPr>
        <w:t>V</w:t>
      </w:r>
      <w:r w:rsidR="000C37D6" w:rsidRPr="00052CD8">
        <w:rPr>
          <w:b/>
          <w:sz w:val="23"/>
          <w:szCs w:val="23"/>
        </w:rPr>
        <w:t>I</w:t>
      </w:r>
      <w:r w:rsidRPr="00052CD8">
        <w:rPr>
          <w:b/>
          <w:sz w:val="23"/>
          <w:szCs w:val="23"/>
        </w:rPr>
        <w:t>. Required Textbooks and Materials</w:t>
      </w:r>
    </w:p>
    <w:p w:rsidR="008351CD" w:rsidRDefault="00384ACE" w:rsidP="008351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sidR="008351CD" w:rsidRPr="008351CD">
        <w:rPr>
          <w:rFonts w:ascii="Times New Roman" w:eastAsia="Times New Roman" w:hAnsi="Times New Roman" w:cs="Times New Roman"/>
          <w:sz w:val="24"/>
          <w:szCs w:val="24"/>
        </w:rPr>
        <w:t>MDiv</w:t>
      </w:r>
      <w:proofErr w:type="spellEnd"/>
      <w:r w:rsidR="008351CD" w:rsidRPr="008351CD">
        <w:rPr>
          <w:rFonts w:ascii="Times New Roman" w:eastAsia="Times New Roman" w:hAnsi="Times New Roman" w:cs="Times New Roman"/>
          <w:sz w:val="24"/>
          <w:szCs w:val="24"/>
        </w:rPr>
        <w:t>, MASD, MAML, or MTS students:</w:t>
      </w:r>
    </w:p>
    <w:p w:rsidR="008351CD" w:rsidRPr="008351CD" w:rsidRDefault="008351CD" w:rsidP="008351CD">
      <w:pPr>
        <w:rPr>
          <w:rFonts w:ascii="Times New Roman" w:eastAsia="Times New Roman" w:hAnsi="Times New Roman" w:cs="Times New Roman"/>
          <w:sz w:val="24"/>
          <w:szCs w:val="24"/>
        </w:rPr>
      </w:pPr>
      <w:r w:rsidRPr="008351CD">
        <w:rPr>
          <w:rFonts w:ascii="Times New Roman" w:eastAsia="Times New Roman" w:hAnsi="Times New Roman" w:cs="Times New Roman"/>
          <w:sz w:val="24"/>
          <w:szCs w:val="24"/>
        </w:rPr>
        <w:t>Kate Turabian</w:t>
      </w:r>
      <w:proofErr w:type="gramStart"/>
      <w:r w:rsidRPr="008351CD">
        <w:rPr>
          <w:rFonts w:ascii="Times New Roman" w:eastAsia="Times New Roman" w:hAnsi="Times New Roman" w:cs="Times New Roman"/>
          <w:sz w:val="24"/>
          <w:szCs w:val="24"/>
        </w:rPr>
        <w:t>,</w:t>
      </w:r>
      <w:r w:rsidR="007656EC">
        <w:rPr>
          <w:rFonts w:ascii="Times New Roman" w:eastAsia="Times New Roman" w:hAnsi="Times New Roman" w:cs="Times New Roman"/>
          <w:sz w:val="24"/>
          <w:szCs w:val="24"/>
        </w:rPr>
        <w:t xml:space="preserve"> </w:t>
      </w:r>
      <w:bookmarkStart w:id="0" w:name="_GoBack"/>
      <w:bookmarkEnd w:id="0"/>
      <w:r w:rsidRPr="008351CD">
        <w:rPr>
          <w:rFonts w:ascii="Times New Roman" w:eastAsia="Times New Roman" w:hAnsi="Times New Roman" w:cs="Times New Roman"/>
          <w:sz w:val="24"/>
          <w:szCs w:val="24"/>
        </w:rPr>
        <w:t xml:space="preserve"> </w:t>
      </w:r>
      <w:r w:rsidRPr="00603CDC">
        <w:rPr>
          <w:rFonts w:ascii="Times New Roman" w:eastAsia="Times New Roman" w:hAnsi="Times New Roman" w:cs="Times New Roman"/>
          <w:i/>
          <w:sz w:val="24"/>
          <w:szCs w:val="24"/>
        </w:rPr>
        <w:t>A</w:t>
      </w:r>
      <w:proofErr w:type="gramEnd"/>
      <w:r w:rsidRPr="00603CDC">
        <w:rPr>
          <w:rFonts w:ascii="Times New Roman" w:eastAsia="Times New Roman" w:hAnsi="Times New Roman" w:cs="Times New Roman"/>
          <w:i/>
          <w:sz w:val="24"/>
          <w:szCs w:val="24"/>
        </w:rPr>
        <w:t xml:space="preserve"> Manual for Writers of Term Papers, Theses, and Dissertations</w:t>
      </w:r>
      <w:r w:rsidRPr="008351CD">
        <w:rPr>
          <w:rFonts w:ascii="Times New Roman" w:eastAsia="Times New Roman" w:hAnsi="Times New Roman" w:cs="Times New Roman"/>
          <w:sz w:val="24"/>
          <w:szCs w:val="24"/>
        </w:rPr>
        <w:t>, 8th</w:t>
      </w:r>
    </w:p>
    <w:p w:rsidR="008351CD" w:rsidRDefault="008351CD" w:rsidP="008351CD">
      <w:pPr>
        <w:rPr>
          <w:rFonts w:ascii="Times New Roman" w:eastAsia="Times New Roman" w:hAnsi="Times New Roman" w:cs="Times New Roman"/>
          <w:sz w:val="24"/>
          <w:szCs w:val="24"/>
        </w:rPr>
      </w:pPr>
      <w:proofErr w:type="gramStart"/>
      <w:r w:rsidRPr="008351CD">
        <w:rPr>
          <w:rFonts w:ascii="Times New Roman" w:eastAsia="Times New Roman" w:hAnsi="Times New Roman" w:cs="Times New Roman"/>
          <w:sz w:val="24"/>
          <w:szCs w:val="24"/>
        </w:rPr>
        <w:t>Edition.</w:t>
      </w:r>
      <w:proofErr w:type="gramEnd"/>
      <w:r w:rsidRPr="008351CD">
        <w:rPr>
          <w:rFonts w:ascii="Times New Roman" w:eastAsia="Times New Roman" w:hAnsi="Times New Roman" w:cs="Times New Roman"/>
          <w:sz w:val="24"/>
          <w:szCs w:val="24"/>
        </w:rPr>
        <w:t xml:space="preserve"> </w:t>
      </w:r>
    </w:p>
    <w:p w:rsidR="008351CD" w:rsidRDefault="008351CD" w:rsidP="008351CD">
      <w:pPr>
        <w:rPr>
          <w:rFonts w:ascii="Times New Roman" w:eastAsia="Times New Roman" w:hAnsi="Times New Roman" w:cs="Times New Roman"/>
          <w:sz w:val="24"/>
          <w:szCs w:val="24"/>
        </w:rPr>
      </w:pPr>
    </w:p>
    <w:p w:rsidR="009046B2" w:rsidRDefault="00BC711B" w:rsidP="0033668E">
      <w:pPr>
        <w:pStyle w:val="Default"/>
        <w:rPr>
          <w:b/>
          <w:sz w:val="23"/>
          <w:szCs w:val="23"/>
        </w:rPr>
      </w:pPr>
      <w:r>
        <w:rPr>
          <w:b/>
          <w:sz w:val="23"/>
          <w:szCs w:val="23"/>
        </w:rPr>
        <w:t>VI</w:t>
      </w:r>
      <w:r w:rsidR="000C37D6" w:rsidRPr="00052CD8">
        <w:rPr>
          <w:b/>
          <w:sz w:val="23"/>
          <w:szCs w:val="23"/>
        </w:rPr>
        <w:t>I</w:t>
      </w:r>
      <w:r w:rsidR="009046B2" w:rsidRPr="00052CD8">
        <w:rPr>
          <w:b/>
          <w:sz w:val="23"/>
          <w:szCs w:val="23"/>
        </w:rPr>
        <w:t>. Bibliography</w:t>
      </w:r>
    </w:p>
    <w:p w:rsidR="000874CF" w:rsidRDefault="000874CF" w:rsidP="0033668E">
      <w:pPr>
        <w:pStyle w:val="Default"/>
        <w:rPr>
          <w:b/>
          <w:sz w:val="23"/>
          <w:szCs w:val="23"/>
        </w:rPr>
      </w:pPr>
    </w:p>
    <w:p w:rsidR="00F427D1" w:rsidRPr="000874CF" w:rsidRDefault="00F427D1" w:rsidP="00F427D1">
      <w:pPr>
        <w:pStyle w:val="Default"/>
        <w:ind w:left="720" w:hanging="720"/>
        <w:rPr>
          <w:sz w:val="23"/>
          <w:szCs w:val="23"/>
        </w:rPr>
      </w:pPr>
      <w:proofErr w:type="gramStart"/>
      <w:r w:rsidRPr="000874CF">
        <w:rPr>
          <w:sz w:val="23"/>
          <w:szCs w:val="23"/>
        </w:rPr>
        <w:t>Goethe, Johann Wolfgang von.</w:t>
      </w:r>
      <w:proofErr w:type="gramEnd"/>
      <w:r>
        <w:rPr>
          <w:sz w:val="23"/>
          <w:szCs w:val="23"/>
        </w:rPr>
        <w:t xml:space="preserve"> </w:t>
      </w:r>
      <w:r w:rsidRPr="000874CF">
        <w:rPr>
          <w:i/>
          <w:sz w:val="23"/>
          <w:szCs w:val="23"/>
        </w:rPr>
        <w:t>Goethe, the Collected Works</w:t>
      </w:r>
      <w:r>
        <w:rPr>
          <w:sz w:val="23"/>
          <w:szCs w:val="23"/>
        </w:rPr>
        <w:t>, Princeton: Princeton University Press, 1983.</w:t>
      </w:r>
    </w:p>
    <w:p w:rsidR="00F427D1" w:rsidRDefault="00F427D1" w:rsidP="00F427D1">
      <w:pPr>
        <w:pStyle w:val="Default"/>
        <w:ind w:left="720" w:hanging="720"/>
        <w:rPr>
          <w:b/>
          <w:sz w:val="23"/>
          <w:szCs w:val="23"/>
        </w:rPr>
      </w:pPr>
    </w:p>
    <w:p w:rsidR="00F427D1" w:rsidRPr="00F73C99" w:rsidRDefault="00F427D1" w:rsidP="00F427D1">
      <w:pPr>
        <w:pStyle w:val="Default"/>
        <w:ind w:left="720" w:hanging="720"/>
        <w:rPr>
          <w:sz w:val="23"/>
          <w:szCs w:val="23"/>
        </w:rPr>
      </w:pPr>
      <w:proofErr w:type="gramStart"/>
      <w:r w:rsidRPr="00F73C99">
        <w:rPr>
          <w:sz w:val="23"/>
          <w:szCs w:val="23"/>
        </w:rPr>
        <w:t xml:space="preserve">Mattson, </w:t>
      </w:r>
      <w:proofErr w:type="spellStart"/>
      <w:r w:rsidRPr="00F73C99">
        <w:rPr>
          <w:sz w:val="23"/>
          <w:szCs w:val="23"/>
        </w:rPr>
        <w:t>Marylu</w:t>
      </w:r>
      <w:proofErr w:type="spellEnd"/>
      <w:r w:rsidRPr="00F73C99">
        <w:rPr>
          <w:sz w:val="23"/>
          <w:szCs w:val="23"/>
        </w:rPr>
        <w:t xml:space="preserve">, </w:t>
      </w:r>
      <w:proofErr w:type="spellStart"/>
      <w:r w:rsidRPr="00F73C99">
        <w:rPr>
          <w:sz w:val="23"/>
          <w:szCs w:val="23"/>
        </w:rPr>
        <w:t>Sohia</w:t>
      </w:r>
      <w:proofErr w:type="spellEnd"/>
      <w:r w:rsidRPr="00F73C99">
        <w:rPr>
          <w:sz w:val="23"/>
          <w:szCs w:val="23"/>
        </w:rPr>
        <w:t xml:space="preserve"> </w:t>
      </w:r>
      <w:proofErr w:type="spellStart"/>
      <w:r w:rsidRPr="00F73C99">
        <w:rPr>
          <w:sz w:val="23"/>
          <w:szCs w:val="23"/>
        </w:rPr>
        <w:t>Leshing</w:t>
      </w:r>
      <w:proofErr w:type="spellEnd"/>
      <w:r w:rsidRPr="00F73C99">
        <w:rPr>
          <w:sz w:val="23"/>
          <w:szCs w:val="23"/>
        </w:rPr>
        <w:t xml:space="preserve"> and Elaine Levi.</w:t>
      </w:r>
      <w:proofErr w:type="gramEnd"/>
      <w:r>
        <w:rPr>
          <w:sz w:val="23"/>
          <w:szCs w:val="23"/>
        </w:rPr>
        <w:t xml:space="preserve"> </w:t>
      </w:r>
      <w:r w:rsidRPr="00F73C99">
        <w:rPr>
          <w:i/>
          <w:sz w:val="23"/>
          <w:szCs w:val="23"/>
        </w:rPr>
        <w:t>Help Yourself: A Guide to Writing and Rewriting</w:t>
      </w:r>
      <w:r>
        <w:rPr>
          <w:sz w:val="23"/>
          <w:szCs w:val="23"/>
        </w:rPr>
        <w:t>, 3</w:t>
      </w:r>
      <w:r w:rsidRPr="00F73C99">
        <w:rPr>
          <w:sz w:val="23"/>
          <w:szCs w:val="23"/>
          <w:vertAlign w:val="superscript"/>
        </w:rPr>
        <w:t>rd</w:t>
      </w:r>
      <w:r>
        <w:rPr>
          <w:sz w:val="23"/>
          <w:szCs w:val="23"/>
        </w:rPr>
        <w:t xml:space="preserve"> ed. Columbus: Charles E. Merrill. 1983. </w:t>
      </w:r>
    </w:p>
    <w:p w:rsidR="00F427D1" w:rsidRPr="00052CD8" w:rsidRDefault="00F427D1" w:rsidP="00F427D1">
      <w:pPr>
        <w:pStyle w:val="Default"/>
        <w:ind w:left="720" w:hanging="720"/>
        <w:rPr>
          <w:b/>
          <w:sz w:val="23"/>
          <w:szCs w:val="23"/>
        </w:rPr>
      </w:pPr>
    </w:p>
    <w:p w:rsidR="00F427D1" w:rsidRDefault="00F427D1" w:rsidP="00F427D1">
      <w:pPr>
        <w:pStyle w:val="Default"/>
        <w:ind w:left="720" w:hanging="720"/>
        <w:rPr>
          <w:sz w:val="23"/>
          <w:szCs w:val="23"/>
        </w:rPr>
      </w:pPr>
      <w:proofErr w:type="gramStart"/>
      <w:r>
        <w:rPr>
          <w:sz w:val="23"/>
          <w:szCs w:val="23"/>
        </w:rPr>
        <w:t>Schick, Theodore, Jr., and Lewis Vaughn.</w:t>
      </w:r>
      <w:proofErr w:type="gramEnd"/>
      <w:r>
        <w:rPr>
          <w:sz w:val="23"/>
          <w:szCs w:val="23"/>
        </w:rPr>
        <w:t xml:space="preserve"> </w:t>
      </w:r>
      <w:r w:rsidRPr="0068145B">
        <w:rPr>
          <w:i/>
          <w:sz w:val="23"/>
          <w:szCs w:val="23"/>
        </w:rPr>
        <w:t>How to Think about Weird Things: Critical Thinking for a New Age</w:t>
      </w:r>
      <w:r>
        <w:rPr>
          <w:sz w:val="23"/>
          <w:szCs w:val="23"/>
        </w:rPr>
        <w:t>, 5</w:t>
      </w:r>
      <w:r w:rsidRPr="0068145B">
        <w:rPr>
          <w:sz w:val="23"/>
          <w:szCs w:val="23"/>
          <w:vertAlign w:val="superscript"/>
        </w:rPr>
        <w:t>th</w:t>
      </w:r>
      <w:r>
        <w:rPr>
          <w:sz w:val="23"/>
          <w:szCs w:val="23"/>
        </w:rPr>
        <w:t xml:space="preserve"> ed. Boston: McGraw-Hill, 2008. 9780073386621.</w:t>
      </w:r>
    </w:p>
    <w:p w:rsidR="00F427D1" w:rsidRDefault="00F427D1" w:rsidP="00F427D1">
      <w:pPr>
        <w:pStyle w:val="Default"/>
        <w:ind w:left="720" w:hanging="720"/>
        <w:rPr>
          <w:sz w:val="23"/>
          <w:szCs w:val="23"/>
        </w:rPr>
      </w:pPr>
    </w:p>
    <w:p w:rsidR="00F427D1" w:rsidRDefault="00F427D1" w:rsidP="00F427D1">
      <w:pPr>
        <w:pStyle w:val="Default"/>
        <w:ind w:left="720" w:hanging="720"/>
        <w:rPr>
          <w:sz w:val="23"/>
          <w:szCs w:val="23"/>
        </w:rPr>
      </w:pPr>
      <w:r>
        <w:rPr>
          <w:sz w:val="23"/>
          <w:szCs w:val="23"/>
        </w:rPr>
        <w:t xml:space="preserve">Straus, Jane. </w:t>
      </w:r>
      <w:r w:rsidRPr="009B068F">
        <w:rPr>
          <w:i/>
          <w:sz w:val="23"/>
          <w:szCs w:val="23"/>
        </w:rPr>
        <w:t>The Blue Book of Grammar and Punctuation</w:t>
      </w:r>
      <w:r>
        <w:rPr>
          <w:sz w:val="23"/>
          <w:szCs w:val="23"/>
        </w:rPr>
        <w:t>, 10</w:t>
      </w:r>
      <w:r w:rsidRPr="009B068F">
        <w:rPr>
          <w:sz w:val="23"/>
          <w:szCs w:val="23"/>
          <w:vertAlign w:val="superscript"/>
        </w:rPr>
        <w:t>th</w:t>
      </w:r>
      <w:r>
        <w:rPr>
          <w:sz w:val="23"/>
          <w:szCs w:val="23"/>
        </w:rPr>
        <w:t xml:space="preserve"> ed. San Francisco: </w:t>
      </w:r>
      <w:proofErr w:type="spellStart"/>
      <w:r>
        <w:rPr>
          <w:sz w:val="23"/>
          <w:szCs w:val="23"/>
        </w:rPr>
        <w:t>Jossey</w:t>
      </w:r>
      <w:proofErr w:type="spellEnd"/>
      <w:r>
        <w:rPr>
          <w:sz w:val="23"/>
          <w:szCs w:val="23"/>
        </w:rPr>
        <w:t>-Bass, 2008.</w:t>
      </w:r>
    </w:p>
    <w:p w:rsidR="00F427D1" w:rsidRDefault="00F427D1" w:rsidP="00F427D1">
      <w:pPr>
        <w:pStyle w:val="Default"/>
        <w:ind w:left="720" w:hanging="720"/>
        <w:rPr>
          <w:sz w:val="23"/>
          <w:szCs w:val="23"/>
        </w:rPr>
      </w:pPr>
    </w:p>
    <w:p w:rsidR="00F427D1" w:rsidRDefault="00F427D1" w:rsidP="00F427D1">
      <w:pPr>
        <w:pStyle w:val="Default"/>
        <w:ind w:left="720" w:hanging="720"/>
        <w:rPr>
          <w:sz w:val="23"/>
          <w:szCs w:val="23"/>
        </w:rPr>
      </w:pPr>
      <w:proofErr w:type="spellStart"/>
      <w:r>
        <w:rPr>
          <w:sz w:val="23"/>
          <w:szCs w:val="23"/>
        </w:rPr>
        <w:t>Yaghjian</w:t>
      </w:r>
      <w:proofErr w:type="spellEnd"/>
      <w:r>
        <w:rPr>
          <w:sz w:val="23"/>
          <w:szCs w:val="23"/>
        </w:rPr>
        <w:t xml:space="preserve">, Lucretia B. </w:t>
      </w:r>
      <w:r w:rsidRPr="00CD14E6">
        <w:rPr>
          <w:i/>
          <w:sz w:val="23"/>
          <w:szCs w:val="23"/>
        </w:rPr>
        <w:t xml:space="preserve">Writing Theology Well: </w:t>
      </w:r>
      <w:proofErr w:type="gramStart"/>
      <w:r w:rsidRPr="00CD14E6">
        <w:rPr>
          <w:i/>
          <w:sz w:val="23"/>
          <w:szCs w:val="23"/>
        </w:rPr>
        <w:t>A Rhetoric</w:t>
      </w:r>
      <w:proofErr w:type="gramEnd"/>
      <w:r w:rsidRPr="00CD14E6">
        <w:rPr>
          <w:i/>
          <w:sz w:val="23"/>
          <w:szCs w:val="23"/>
        </w:rPr>
        <w:t xml:space="preserve"> for Theological and Biblical Writers</w:t>
      </w:r>
      <w:r>
        <w:rPr>
          <w:sz w:val="23"/>
          <w:szCs w:val="23"/>
        </w:rPr>
        <w:t xml:space="preserve">. New York: Continuum, 2006. </w:t>
      </w:r>
      <w:proofErr w:type="gramStart"/>
      <w:r>
        <w:rPr>
          <w:sz w:val="23"/>
          <w:szCs w:val="23"/>
        </w:rPr>
        <w:t>978-0826418852.</w:t>
      </w:r>
      <w:proofErr w:type="gramEnd"/>
    </w:p>
    <w:p w:rsidR="008B594E" w:rsidRDefault="008B594E" w:rsidP="0033668E">
      <w:pPr>
        <w:pStyle w:val="Default"/>
        <w:rPr>
          <w:b/>
          <w:bCs/>
          <w:sz w:val="23"/>
          <w:szCs w:val="23"/>
        </w:rPr>
      </w:pPr>
    </w:p>
    <w:p w:rsidR="0033668E" w:rsidRDefault="00BC711B" w:rsidP="0033668E">
      <w:pPr>
        <w:pStyle w:val="Default"/>
        <w:rPr>
          <w:sz w:val="23"/>
          <w:szCs w:val="23"/>
        </w:rPr>
      </w:pPr>
      <w:r>
        <w:rPr>
          <w:b/>
          <w:bCs/>
          <w:sz w:val="23"/>
          <w:szCs w:val="23"/>
        </w:rPr>
        <w:t>VIII</w:t>
      </w:r>
      <w:r w:rsidR="0033668E">
        <w:rPr>
          <w:b/>
          <w:bCs/>
          <w:sz w:val="23"/>
          <w:szCs w:val="23"/>
        </w:rPr>
        <w:t xml:space="preserve">. </w:t>
      </w:r>
      <w:r w:rsidR="002F0BE5">
        <w:rPr>
          <w:b/>
          <w:bCs/>
          <w:sz w:val="23"/>
          <w:szCs w:val="23"/>
        </w:rPr>
        <w:t xml:space="preserve">Follow these Guidelines </w:t>
      </w:r>
      <w:r w:rsidR="0033668E">
        <w:rPr>
          <w:b/>
          <w:bCs/>
          <w:sz w:val="23"/>
          <w:szCs w:val="23"/>
        </w:rPr>
        <w:t xml:space="preserve">for Writing Assignments </w:t>
      </w:r>
    </w:p>
    <w:p w:rsidR="0033668E" w:rsidRDefault="0033668E" w:rsidP="000C37D6">
      <w:pPr>
        <w:pStyle w:val="Default"/>
        <w:numPr>
          <w:ilvl w:val="0"/>
          <w:numId w:val="3"/>
        </w:numPr>
        <w:rPr>
          <w:sz w:val="23"/>
          <w:szCs w:val="23"/>
        </w:rPr>
      </w:pPr>
      <w:r w:rsidRPr="007951F9">
        <w:rPr>
          <w:b/>
          <w:sz w:val="23"/>
          <w:szCs w:val="23"/>
        </w:rPr>
        <w:t>Margins</w:t>
      </w:r>
      <w:r w:rsidR="007951F9">
        <w:rPr>
          <w:sz w:val="23"/>
          <w:szCs w:val="23"/>
        </w:rPr>
        <w:t xml:space="preserve">: </w:t>
      </w:r>
      <w:r>
        <w:rPr>
          <w:sz w:val="23"/>
          <w:szCs w:val="23"/>
        </w:rPr>
        <w:t xml:space="preserve">one inch on all four sides. </w:t>
      </w:r>
    </w:p>
    <w:p w:rsidR="000C37D6" w:rsidRDefault="007951F9" w:rsidP="000C37D6">
      <w:pPr>
        <w:pStyle w:val="Default"/>
        <w:numPr>
          <w:ilvl w:val="0"/>
          <w:numId w:val="3"/>
        </w:numPr>
        <w:rPr>
          <w:sz w:val="23"/>
          <w:szCs w:val="23"/>
        </w:rPr>
      </w:pPr>
      <w:r w:rsidRPr="007951F9">
        <w:rPr>
          <w:b/>
          <w:sz w:val="23"/>
          <w:szCs w:val="23"/>
        </w:rPr>
        <w:t>Font</w:t>
      </w:r>
      <w:r>
        <w:rPr>
          <w:sz w:val="23"/>
          <w:szCs w:val="23"/>
        </w:rPr>
        <w:t xml:space="preserve">: </w:t>
      </w:r>
      <w:r w:rsidR="0033668E">
        <w:rPr>
          <w:sz w:val="23"/>
          <w:szCs w:val="23"/>
        </w:rPr>
        <w:t xml:space="preserve">12-point Times New Roman font throughout. </w:t>
      </w:r>
    </w:p>
    <w:p w:rsidR="000C37D6" w:rsidRDefault="007951F9" w:rsidP="000C37D6">
      <w:pPr>
        <w:pStyle w:val="Default"/>
        <w:numPr>
          <w:ilvl w:val="0"/>
          <w:numId w:val="3"/>
        </w:numPr>
        <w:rPr>
          <w:sz w:val="23"/>
          <w:szCs w:val="23"/>
        </w:rPr>
      </w:pPr>
      <w:r>
        <w:rPr>
          <w:b/>
          <w:bCs/>
          <w:sz w:val="23"/>
          <w:szCs w:val="23"/>
        </w:rPr>
        <w:t xml:space="preserve">Presentation: </w:t>
      </w:r>
      <w:r w:rsidRPr="007951F9">
        <w:rPr>
          <w:bCs/>
          <w:sz w:val="23"/>
          <w:szCs w:val="23"/>
          <w:u w:val="single"/>
        </w:rPr>
        <w:t>do not</w:t>
      </w:r>
      <w:r w:rsidRPr="007951F9">
        <w:rPr>
          <w:bCs/>
          <w:sz w:val="23"/>
          <w:szCs w:val="23"/>
        </w:rPr>
        <w:t xml:space="preserve"> use</w:t>
      </w:r>
      <w:r w:rsidR="0033668E">
        <w:rPr>
          <w:sz w:val="23"/>
          <w:szCs w:val="23"/>
        </w:rPr>
        <w:t xml:space="preserve"> presentation binders or folders</w:t>
      </w:r>
      <w:r w:rsidR="009046B2">
        <w:rPr>
          <w:sz w:val="23"/>
          <w:szCs w:val="23"/>
        </w:rPr>
        <w:t xml:space="preserve">; </w:t>
      </w:r>
      <w:r>
        <w:rPr>
          <w:sz w:val="23"/>
          <w:szCs w:val="23"/>
        </w:rPr>
        <w:t>use staples only on your</w:t>
      </w:r>
      <w:r w:rsidR="000C37D6">
        <w:rPr>
          <w:sz w:val="23"/>
          <w:szCs w:val="23"/>
        </w:rPr>
        <w:t xml:space="preserve"> </w:t>
      </w:r>
      <w:r>
        <w:rPr>
          <w:sz w:val="23"/>
          <w:szCs w:val="23"/>
        </w:rPr>
        <w:t>papers</w:t>
      </w:r>
      <w:r w:rsidR="00EB0139">
        <w:rPr>
          <w:sz w:val="23"/>
          <w:szCs w:val="23"/>
        </w:rPr>
        <w:t>.</w:t>
      </w:r>
    </w:p>
    <w:p w:rsidR="0033668E" w:rsidRDefault="007951F9" w:rsidP="00DD1F6D">
      <w:pPr>
        <w:pStyle w:val="Default"/>
        <w:numPr>
          <w:ilvl w:val="0"/>
          <w:numId w:val="3"/>
        </w:numPr>
        <w:rPr>
          <w:sz w:val="23"/>
          <w:szCs w:val="23"/>
        </w:rPr>
      </w:pPr>
      <w:r w:rsidRPr="007951F9">
        <w:rPr>
          <w:b/>
          <w:sz w:val="23"/>
          <w:szCs w:val="23"/>
        </w:rPr>
        <w:t>Sentence Construction</w:t>
      </w:r>
      <w:r>
        <w:rPr>
          <w:sz w:val="23"/>
          <w:szCs w:val="23"/>
        </w:rPr>
        <w:t xml:space="preserve">: </w:t>
      </w:r>
      <w:r w:rsidR="0033668E">
        <w:rPr>
          <w:sz w:val="23"/>
          <w:szCs w:val="23"/>
        </w:rPr>
        <w:t xml:space="preserve">Avoid passive voice construction (i.e. </w:t>
      </w:r>
      <w:proofErr w:type="gramStart"/>
      <w:r w:rsidR="0033668E">
        <w:rPr>
          <w:sz w:val="23"/>
          <w:szCs w:val="23"/>
        </w:rPr>
        <w:t>The</w:t>
      </w:r>
      <w:proofErr w:type="gramEnd"/>
      <w:r w:rsidR="0033668E">
        <w:rPr>
          <w:sz w:val="23"/>
          <w:szCs w:val="23"/>
        </w:rPr>
        <w:t xml:space="preserve"> student should write “God chose Joshua” rather than “Joshua was chosen by God.”). Some exceptions are necessary, but limiting the use of passive voice is a good policy. </w:t>
      </w:r>
    </w:p>
    <w:p w:rsidR="00556D06" w:rsidRDefault="007951F9" w:rsidP="00DD1F6D">
      <w:pPr>
        <w:pStyle w:val="Default"/>
        <w:numPr>
          <w:ilvl w:val="0"/>
          <w:numId w:val="3"/>
        </w:numPr>
        <w:rPr>
          <w:sz w:val="23"/>
          <w:szCs w:val="23"/>
        </w:rPr>
      </w:pPr>
      <w:r w:rsidRPr="007951F9">
        <w:rPr>
          <w:b/>
          <w:sz w:val="23"/>
          <w:szCs w:val="23"/>
        </w:rPr>
        <w:t xml:space="preserve">References to </w:t>
      </w:r>
      <w:r>
        <w:rPr>
          <w:b/>
          <w:sz w:val="23"/>
          <w:szCs w:val="23"/>
        </w:rPr>
        <w:t>O</w:t>
      </w:r>
      <w:r w:rsidRPr="007951F9">
        <w:rPr>
          <w:b/>
          <w:sz w:val="23"/>
          <w:szCs w:val="23"/>
        </w:rPr>
        <w:t>neself</w:t>
      </w:r>
      <w:r>
        <w:rPr>
          <w:sz w:val="23"/>
          <w:szCs w:val="23"/>
        </w:rPr>
        <w:t xml:space="preserve">: </w:t>
      </w:r>
      <w:r w:rsidR="00556D06">
        <w:rPr>
          <w:sz w:val="23"/>
          <w:szCs w:val="23"/>
        </w:rPr>
        <w:t>Avoid 1</w:t>
      </w:r>
      <w:r w:rsidR="00556D06" w:rsidRPr="00556D06">
        <w:rPr>
          <w:sz w:val="23"/>
          <w:szCs w:val="23"/>
          <w:vertAlign w:val="superscript"/>
        </w:rPr>
        <w:t>st</w:t>
      </w:r>
      <w:r w:rsidR="00556D06">
        <w:rPr>
          <w:sz w:val="23"/>
          <w:szCs w:val="23"/>
        </w:rPr>
        <w:t xml:space="preserve"> or 2</w:t>
      </w:r>
      <w:r w:rsidR="00556D06" w:rsidRPr="00556D06">
        <w:rPr>
          <w:sz w:val="23"/>
          <w:szCs w:val="23"/>
          <w:vertAlign w:val="superscript"/>
        </w:rPr>
        <w:t>nd</w:t>
      </w:r>
      <w:r w:rsidR="00556D06">
        <w:rPr>
          <w:sz w:val="23"/>
          <w:szCs w:val="23"/>
        </w:rPr>
        <w:t xml:space="preserve"> person references (I, you, we).</w:t>
      </w:r>
    </w:p>
    <w:p w:rsidR="007951F9" w:rsidRDefault="007951F9" w:rsidP="00DD1F6D">
      <w:pPr>
        <w:pStyle w:val="Default"/>
        <w:numPr>
          <w:ilvl w:val="0"/>
          <w:numId w:val="3"/>
        </w:numPr>
        <w:rPr>
          <w:sz w:val="23"/>
          <w:szCs w:val="23"/>
        </w:rPr>
      </w:pPr>
      <w:r w:rsidRPr="007951F9">
        <w:rPr>
          <w:b/>
          <w:sz w:val="23"/>
          <w:szCs w:val="23"/>
        </w:rPr>
        <w:t>Subject/Verb Agreement</w:t>
      </w:r>
      <w:r w:rsidRPr="007951F9">
        <w:rPr>
          <w:sz w:val="23"/>
          <w:szCs w:val="23"/>
        </w:rPr>
        <w:t xml:space="preserve">: </w:t>
      </w:r>
      <w:r w:rsidR="0033668E" w:rsidRPr="007951F9">
        <w:rPr>
          <w:sz w:val="23"/>
          <w:szCs w:val="23"/>
        </w:rPr>
        <w:t xml:space="preserve">Be sure that number and tense agree. </w:t>
      </w:r>
    </w:p>
    <w:p w:rsidR="00556D06" w:rsidRPr="007951F9" w:rsidRDefault="009135C0" w:rsidP="00DD1F6D">
      <w:pPr>
        <w:pStyle w:val="Default"/>
        <w:numPr>
          <w:ilvl w:val="0"/>
          <w:numId w:val="3"/>
        </w:numPr>
        <w:rPr>
          <w:sz w:val="23"/>
          <w:szCs w:val="23"/>
        </w:rPr>
      </w:pPr>
      <w:r w:rsidRPr="009135C0">
        <w:rPr>
          <w:b/>
          <w:sz w:val="23"/>
          <w:szCs w:val="23"/>
        </w:rPr>
        <w:t>Contractions</w:t>
      </w:r>
      <w:r>
        <w:rPr>
          <w:sz w:val="23"/>
          <w:szCs w:val="23"/>
        </w:rPr>
        <w:t xml:space="preserve">: </w:t>
      </w:r>
      <w:r w:rsidR="00556D06" w:rsidRPr="009135C0">
        <w:rPr>
          <w:sz w:val="23"/>
          <w:szCs w:val="23"/>
          <w:u w:val="single"/>
        </w:rPr>
        <w:t xml:space="preserve">Do </w:t>
      </w:r>
      <w:r w:rsidRPr="009135C0">
        <w:rPr>
          <w:sz w:val="23"/>
          <w:szCs w:val="23"/>
          <w:u w:val="single"/>
        </w:rPr>
        <w:t>n</w:t>
      </w:r>
      <w:r w:rsidR="00556D06" w:rsidRPr="009135C0">
        <w:rPr>
          <w:sz w:val="23"/>
          <w:szCs w:val="23"/>
          <w:u w:val="single"/>
        </w:rPr>
        <w:t>ot</w:t>
      </w:r>
      <w:r w:rsidR="00556D06" w:rsidRPr="007951F9">
        <w:rPr>
          <w:sz w:val="23"/>
          <w:szCs w:val="23"/>
        </w:rPr>
        <w:t xml:space="preserve"> use contractions. (use </w:t>
      </w:r>
      <w:r w:rsidR="00556D06" w:rsidRPr="007951F9">
        <w:rPr>
          <w:b/>
          <w:sz w:val="23"/>
          <w:szCs w:val="23"/>
        </w:rPr>
        <w:t>it is</w:t>
      </w:r>
      <w:r w:rsidR="00556D06" w:rsidRPr="007951F9">
        <w:rPr>
          <w:sz w:val="23"/>
          <w:szCs w:val="23"/>
        </w:rPr>
        <w:t xml:space="preserve"> rather than </w:t>
      </w:r>
      <w:r w:rsidR="00556D06" w:rsidRPr="007951F9">
        <w:rPr>
          <w:b/>
          <w:sz w:val="23"/>
          <w:szCs w:val="23"/>
        </w:rPr>
        <w:t>it’s</w:t>
      </w:r>
      <w:r w:rsidR="00556D06" w:rsidRPr="007951F9">
        <w:rPr>
          <w:sz w:val="23"/>
          <w:szCs w:val="23"/>
        </w:rPr>
        <w:t>)</w:t>
      </w:r>
    </w:p>
    <w:p w:rsidR="00B57004" w:rsidRDefault="0033668E" w:rsidP="00DD1F6D">
      <w:pPr>
        <w:pStyle w:val="Default"/>
        <w:numPr>
          <w:ilvl w:val="0"/>
          <w:numId w:val="3"/>
        </w:numPr>
        <w:rPr>
          <w:sz w:val="23"/>
          <w:szCs w:val="23"/>
        </w:rPr>
      </w:pPr>
      <w:r w:rsidRPr="009135C0">
        <w:rPr>
          <w:b/>
          <w:sz w:val="23"/>
          <w:szCs w:val="23"/>
        </w:rPr>
        <w:t>Spellcheck</w:t>
      </w:r>
      <w:r>
        <w:rPr>
          <w:sz w:val="23"/>
          <w:szCs w:val="23"/>
        </w:rPr>
        <w:t xml:space="preserve">! </w:t>
      </w:r>
    </w:p>
    <w:p w:rsidR="0033668E" w:rsidRDefault="0033668E" w:rsidP="00DD1F6D">
      <w:pPr>
        <w:pStyle w:val="Default"/>
        <w:numPr>
          <w:ilvl w:val="0"/>
          <w:numId w:val="3"/>
        </w:numPr>
        <w:rPr>
          <w:sz w:val="23"/>
          <w:szCs w:val="23"/>
        </w:rPr>
      </w:pPr>
      <w:r w:rsidRPr="009135C0">
        <w:rPr>
          <w:b/>
          <w:sz w:val="23"/>
          <w:szCs w:val="23"/>
        </w:rPr>
        <w:lastRenderedPageBreak/>
        <w:t>Sentence fragments</w:t>
      </w:r>
      <w:r w:rsidR="009135C0">
        <w:rPr>
          <w:sz w:val="23"/>
          <w:szCs w:val="23"/>
        </w:rPr>
        <w:t>: Sentence fragments</w:t>
      </w:r>
      <w:r>
        <w:rPr>
          <w:sz w:val="23"/>
          <w:szCs w:val="23"/>
        </w:rPr>
        <w:t xml:space="preserve"> are unacceptable. Every sentence must have a subject and a </w:t>
      </w:r>
      <w:r w:rsidR="00DD1F6D">
        <w:rPr>
          <w:sz w:val="23"/>
          <w:szCs w:val="23"/>
        </w:rPr>
        <w:t>verb</w:t>
      </w:r>
      <w:r>
        <w:rPr>
          <w:sz w:val="23"/>
          <w:szCs w:val="23"/>
        </w:rPr>
        <w:t xml:space="preserve">. </w:t>
      </w:r>
    </w:p>
    <w:p w:rsidR="009713B9" w:rsidRDefault="009713B9" w:rsidP="0033668E">
      <w:pPr>
        <w:pStyle w:val="Default"/>
        <w:rPr>
          <w:b/>
          <w:bCs/>
          <w:sz w:val="23"/>
          <w:szCs w:val="23"/>
        </w:rPr>
      </w:pPr>
    </w:p>
    <w:p w:rsidR="004B46B0" w:rsidRDefault="004B46B0" w:rsidP="004B46B0">
      <w:pPr>
        <w:pStyle w:val="Default"/>
        <w:rPr>
          <w:b/>
          <w:bCs/>
          <w:sz w:val="23"/>
          <w:szCs w:val="23"/>
        </w:rPr>
      </w:pPr>
      <w:r>
        <w:rPr>
          <w:b/>
          <w:bCs/>
          <w:sz w:val="23"/>
          <w:szCs w:val="23"/>
        </w:rPr>
        <w:t xml:space="preserve">IX. Course Outline and Calendar </w:t>
      </w:r>
    </w:p>
    <w:p w:rsidR="004B46B0" w:rsidRDefault="004B46B0" w:rsidP="004B46B0">
      <w:pPr>
        <w:pStyle w:val="Default"/>
        <w:rPr>
          <w:b/>
          <w:bCs/>
          <w:sz w:val="23"/>
          <w:szCs w:val="23"/>
        </w:rPr>
      </w:pPr>
    </w:p>
    <w:p w:rsidR="004B46B0" w:rsidRDefault="004B46B0" w:rsidP="004B46B0">
      <w:pPr>
        <w:pStyle w:val="Default"/>
        <w:rPr>
          <w:i/>
          <w:iCs/>
          <w:sz w:val="20"/>
          <w:szCs w:val="20"/>
        </w:rPr>
      </w:pPr>
      <w:r>
        <w:rPr>
          <w:b/>
          <w:bCs/>
          <w:sz w:val="23"/>
          <w:szCs w:val="23"/>
        </w:rPr>
        <w:t xml:space="preserve"> </w:t>
      </w:r>
      <w:r>
        <w:rPr>
          <w:i/>
          <w:iCs/>
          <w:sz w:val="20"/>
          <w:szCs w:val="20"/>
        </w:rPr>
        <w:t>Selected readings should be completed prior to class meeting.</w:t>
      </w:r>
    </w:p>
    <w:p w:rsidR="004B46B0" w:rsidRDefault="004B46B0" w:rsidP="004B46B0">
      <w:pPr>
        <w:pStyle w:val="Default"/>
        <w:rPr>
          <w:sz w:val="23"/>
          <w:szCs w:val="23"/>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0" w:type="dxa"/>
          <w:right w:w="0" w:type="dxa"/>
        </w:tblCellMar>
        <w:tblLook w:val="04A0" w:firstRow="1" w:lastRow="0" w:firstColumn="1" w:lastColumn="0" w:noHBand="0" w:noVBand="1"/>
      </w:tblPr>
      <w:tblGrid>
        <w:gridCol w:w="1278"/>
        <w:gridCol w:w="3490"/>
        <w:gridCol w:w="2427"/>
        <w:gridCol w:w="2381"/>
      </w:tblGrid>
      <w:tr w:rsidR="004B46B0" w:rsidRPr="00126D2A" w:rsidTr="00905180">
        <w:trPr>
          <w:trHeight w:val="593"/>
        </w:trPr>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2" w:color="auto" w:fill="auto"/>
            <w:tcMar>
              <w:top w:w="0" w:type="dxa"/>
              <w:left w:w="108" w:type="dxa"/>
              <w:bottom w:w="0" w:type="dxa"/>
              <w:right w:w="108" w:type="dxa"/>
            </w:tcMar>
            <w:vAlign w:val="center"/>
            <w:hideMark/>
          </w:tcPr>
          <w:p w:rsidR="004B46B0" w:rsidRPr="00126D2A" w:rsidRDefault="008B594E" w:rsidP="00905180">
            <w:pPr>
              <w:pStyle w:val="Default"/>
              <w:rPr>
                <w:sz w:val="22"/>
                <w:szCs w:val="22"/>
              </w:rPr>
            </w:pPr>
            <w:r>
              <w:rPr>
                <w:b/>
                <w:bCs/>
                <w:sz w:val="22"/>
                <w:szCs w:val="22"/>
              </w:rPr>
              <w:t>Week</w:t>
            </w:r>
          </w:p>
        </w:tc>
        <w:tc>
          <w:tcPr>
            <w:tcW w:w="3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2" w:color="auto" w:fill="auto"/>
            <w:tcMar>
              <w:top w:w="0" w:type="dxa"/>
              <w:left w:w="108" w:type="dxa"/>
              <w:bottom w:w="0" w:type="dxa"/>
              <w:right w:w="108" w:type="dxa"/>
            </w:tcMar>
            <w:vAlign w:val="center"/>
            <w:hideMark/>
          </w:tcPr>
          <w:p w:rsidR="004B46B0" w:rsidRPr="00126D2A" w:rsidRDefault="004B46B0" w:rsidP="00905180">
            <w:pPr>
              <w:pStyle w:val="Default"/>
              <w:rPr>
                <w:sz w:val="22"/>
                <w:szCs w:val="22"/>
              </w:rPr>
            </w:pPr>
            <w:r w:rsidRPr="00126D2A">
              <w:rPr>
                <w:b/>
                <w:bCs/>
                <w:sz w:val="22"/>
                <w:szCs w:val="22"/>
              </w:rPr>
              <w:t>Topics</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2" w:color="auto" w:fill="auto"/>
            <w:tcMar>
              <w:top w:w="0" w:type="dxa"/>
              <w:left w:w="108" w:type="dxa"/>
              <w:bottom w:w="0" w:type="dxa"/>
              <w:right w:w="108" w:type="dxa"/>
            </w:tcMar>
            <w:vAlign w:val="center"/>
            <w:hideMark/>
          </w:tcPr>
          <w:p w:rsidR="004B46B0" w:rsidRPr="00126D2A" w:rsidRDefault="004B46B0" w:rsidP="00905180">
            <w:pPr>
              <w:pStyle w:val="Default"/>
              <w:rPr>
                <w:sz w:val="22"/>
                <w:szCs w:val="22"/>
              </w:rPr>
            </w:pPr>
            <w:r w:rsidRPr="00126D2A">
              <w:rPr>
                <w:b/>
                <w:bCs/>
                <w:sz w:val="22"/>
                <w:szCs w:val="22"/>
              </w:rPr>
              <w:t>Reading Assignments</w:t>
            </w:r>
          </w:p>
        </w:tc>
        <w:tc>
          <w:tcPr>
            <w:tcW w:w="2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2" w:color="auto" w:fill="auto"/>
            <w:tcMar>
              <w:top w:w="0" w:type="dxa"/>
              <w:left w:w="108" w:type="dxa"/>
              <w:bottom w:w="0" w:type="dxa"/>
              <w:right w:w="108" w:type="dxa"/>
            </w:tcMar>
            <w:vAlign w:val="center"/>
            <w:hideMark/>
          </w:tcPr>
          <w:p w:rsidR="004B46B0" w:rsidRPr="00126D2A" w:rsidRDefault="004B46B0" w:rsidP="00905180">
            <w:pPr>
              <w:pStyle w:val="Default"/>
              <w:rPr>
                <w:sz w:val="22"/>
                <w:szCs w:val="22"/>
              </w:rPr>
            </w:pPr>
            <w:r w:rsidRPr="00126D2A">
              <w:rPr>
                <w:b/>
                <w:bCs/>
                <w:sz w:val="22"/>
                <w:szCs w:val="22"/>
              </w:rPr>
              <w:t>Notes*</w:t>
            </w:r>
          </w:p>
        </w:tc>
      </w:tr>
      <w:tr w:rsidR="004B46B0" w:rsidRPr="00126D2A" w:rsidTr="00905180">
        <w:trPr>
          <w:trHeight w:val="295"/>
        </w:trPr>
        <w:tc>
          <w:tcPr>
            <w:tcW w:w="9576" w:type="dxa"/>
            <w:gridSpan w:val="4"/>
            <w:tcBorders>
              <w:top w:val="single" w:sz="4" w:space="0" w:color="BFBFBF" w:themeColor="background1" w:themeShade="BF"/>
            </w:tcBorders>
            <w:tcMar>
              <w:top w:w="0" w:type="dxa"/>
              <w:left w:w="108" w:type="dxa"/>
              <w:bottom w:w="0" w:type="dxa"/>
              <w:right w:w="108" w:type="dxa"/>
            </w:tcMar>
            <w:hideMark/>
          </w:tcPr>
          <w:p w:rsidR="004B46B0" w:rsidRPr="00126D2A" w:rsidRDefault="004B46B0" w:rsidP="00905180">
            <w:pPr>
              <w:pStyle w:val="Default"/>
              <w:rPr>
                <w:sz w:val="22"/>
                <w:szCs w:val="22"/>
              </w:rPr>
            </w:pPr>
            <w:r w:rsidRPr="00126D2A">
              <w:rPr>
                <w:sz w:val="22"/>
                <w:szCs w:val="22"/>
              </w:rPr>
              <w:t xml:space="preserve"> </w:t>
            </w:r>
          </w:p>
        </w:tc>
      </w:tr>
      <w:tr w:rsidR="004B46B0" w:rsidRPr="00126D2A" w:rsidTr="00905180">
        <w:trPr>
          <w:trHeight w:val="157"/>
        </w:trPr>
        <w:tc>
          <w:tcPr>
            <w:tcW w:w="1278" w:type="dxa"/>
            <w:tcMar>
              <w:top w:w="0" w:type="dxa"/>
              <w:left w:w="108" w:type="dxa"/>
              <w:bottom w:w="0" w:type="dxa"/>
              <w:right w:w="108" w:type="dxa"/>
            </w:tcMar>
            <w:vAlign w:val="center"/>
            <w:hideMark/>
          </w:tcPr>
          <w:p w:rsidR="004B46B0" w:rsidRPr="00126D2A" w:rsidRDefault="008B594E" w:rsidP="00905180">
            <w:pPr>
              <w:pStyle w:val="Default"/>
              <w:rPr>
                <w:sz w:val="22"/>
                <w:szCs w:val="22"/>
              </w:rPr>
            </w:pPr>
            <w:r>
              <w:rPr>
                <w:sz w:val="22"/>
                <w:szCs w:val="22"/>
              </w:rPr>
              <w:t>1</w:t>
            </w:r>
          </w:p>
        </w:tc>
        <w:tc>
          <w:tcPr>
            <w:tcW w:w="3490" w:type="dxa"/>
            <w:tcMar>
              <w:top w:w="0" w:type="dxa"/>
              <w:left w:w="108" w:type="dxa"/>
              <w:bottom w:w="0" w:type="dxa"/>
              <w:right w:w="108" w:type="dxa"/>
            </w:tcMar>
            <w:vAlign w:val="center"/>
            <w:hideMark/>
          </w:tcPr>
          <w:p w:rsidR="004B46B0" w:rsidRPr="00126D2A" w:rsidRDefault="004B46B0" w:rsidP="0014470A">
            <w:pPr>
              <w:pStyle w:val="Default"/>
              <w:rPr>
                <w:sz w:val="22"/>
                <w:szCs w:val="22"/>
              </w:rPr>
            </w:pPr>
            <w:r>
              <w:rPr>
                <w:sz w:val="22"/>
                <w:szCs w:val="22"/>
              </w:rPr>
              <w:t xml:space="preserve">1.) </w:t>
            </w:r>
            <w:r w:rsidRPr="00126D2A">
              <w:rPr>
                <w:sz w:val="22"/>
                <w:szCs w:val="22"/>
              </w:rPr>
              <w:t>Introduction to course.</w:t>
            </w:r>
            <w:r>
              <w:rPr>
                <w:sz w:val="22"/>
                <w:szCs w:val="22"/>
              </w:rPr>
              <w:t xml:space="preserve"> </w:t>
            </w:r>
          </w:p>
        </w:tc>
        <w:tc>
          <w:tcPr>
            <w:tcW w:w="2427" w:type="dxa"/>
            <w:tcMar>
              <w:top w:w="0" w:type="dxa"/>
              <w:left w:w="108" w:type="dxa"/>
              <w:bottom w:w="0" w:type="dxa"/>
              <w:right w:w="108" w:type="dxa"/>
            </w:tcMar>
            <w:vAlign w:val="center"/>
            <w:hideMark/>
          </w:tcPr>
          <w:p w:rsidR="004B46B0" w:rsidRPr="00126D2A" w:rsidRDefault="0014470A" w:rsidP="00905180">
            <w:pPr>
              <w:pStyle w:val="Default"/>
              <w:rPr>
                <w:sz w:val="22"/>
                <w:szCs w:val="22"/>
              </w:rPr>
            </w:pPr>
            <w:r>
              <w:rPr>
                <w:sz w:val="22"/>
                <w:szCs w:val="22"/>
              </w:rPr>
              <w:t>Bring Turabian</w:t>
            </w:r>
            <w:r w:rsidR="002A2027">
              <w:rPr>
                <w:sz w:val="22"/>
                <w:szCs w:val="22"/>
              </w:rPr>
              <w:t xml:space="preserve"> book</w:t>
            </w:r>
            <w:r>
              <w:rPr>
                <w:sz w:val="22"/>
                <w:szCs w:val="22"/>
              </w:rPr>
              <w:t xml:space="preserve"> to class.</w:t>
            </w:r>
          </w:p>
        </w:tc>
        <w:tc>
          <w:tcPr>
            <w:tcW w:w="2381" w:type="dxa"/>
            <w:tcMar>
              <w:top w:w="0" w:type="dxa"/>
              <w:left w:w="108" w:type="dxa"/>
              <w:bottom w:w="0" w:type="dxa"/>
              <w:right w:w="108" w:type="dxa"/>
            </w:tcMar>
            <w:vAlign w:val="center"/>
            <w:hideMark/>
          </w:tcPr>
          <w:p w:rsidR="004B46B0" w:rsidRPr="00126D2A" w:rsidRDefault="004B46B0" w:rsidP="00905180">
            <w:pPr>
              <w:pStyle w:val="Default"/>
              <w:rPr>
                <w:sz w:val="22"/>
                <w:szCs w:val="22"/>
              </w:rPr>
            </w:pPr>
            <w:r w:rsidRPr="00126D2A">
              <w:rPr>
                <w:sz w:val="22"/>
                <w:szCs w:val="22"/>
              </w:rPr>
              <w:t>Discuss online and classroom processes.</w:t>
            </w:r>
          </w:p>
        </w:tc>
      </w:tr>
      <w:tr w:rsidR="004B46B0" w:rsidRPr="00126D2A" w:rsidTr="00905180">
        <w:trPr>
          <w:trHeight w:val="157"/>
        </w:trPr>
        <w:tc>
          <w:tcPr>
            <w:tcW w:w="1278" w:type="dxa"/>
            <w:tcMar>
              <w:top w:w="0" w:type="dxa"/>
              <w:left w:w="108" w:type="dxa"/>
              <w:bottom w:w="0" w:type="dxa"/>
              <w:right w:w="108" w:type="dxa"/>
            </w:tcMar>
            <w:vAlign w:val="center"/>
            <w:hideMark/>
          </w:tcPr>
          <w:p w:rsidR="004B46B0" w:rsidRPr="00126D2A" w:rsidRDefault="008B594E" w:rsidP="00905180">
            <w:pPr>
              <w:pStyle w:val="Default"/>
              <w:rPr>
                <w:sz w:val="22"/>
                <w:szCs w:val="22"/>
              </w:rPr>
            </w:pPr>
            <w:r>
              <w:rPr>
                <w:sz w:val="22"/>
                <w:szCs w:val="22"/>
              </w:rPr>
              <w:t>2</w:t>
            </w:r>
          </w:p>
        </w:tc>
        <w:tc>
          <w:tcPr>
            <w:tcW w:w="3490" w:type="dxa"/>
            <w:tcMar>
              <w:top w:w="0" w:type="dxa"/>
              <w:left w:w="108" w:type="dxa"/>
              <w:bottom w:w="0" w:type="dxa"/>
              <w:right w:w="108" w:type="dxa"/>
            </w:tcMar>
            <w:vAlign w:val="center"/>
          </w:tcPr>
          <w:p w:rsidR="004B46B0" w:rsidRDefault="004B46B0" w:rsidP="00905180">
            <w:pPr>
              <w:pStyle w:val="Default"/>
              <w:rPr>
                <w:sz w:val="22"/>
                <w:szCs w:val="22"/>
              </w:rPr>
            </w:pPr>
            <w:r>
              <w:rPr>
                <w:sz w:val="22"/>
                <w:szCs w:val="22"/>
              </w:rPr>
              <w:t>2.) Nouns, singular and plural.</w:t>
            </w:r>
          </w:p>
          <w:p w:rsidR="00A44A89" w:rsidRDefault="004B46B0" w:rsidP="00A44A89">
            <w:pPr>
              <w:pStyle w:val="Default"/>
              <w:rPr>
                <w:sz w:val="22"/>
                <w:szCs w:val="22"/>
              </w:rPr>
            </w:pPr>
            <w:r>
              <w:rPr>
                <w:sz w:val="22"/>
                <w:szCs w:val="22"/>
              </w:rPr>
              <w:t>Subject and verb agreement.</w:t>
            </w:r>
            <w:r w:rsidR="00A44A89">
              <w:rPr>
                <w:sz w:val="22"/>
                <w:szCs w:val="22"/>
              </w:rPr>
              <w:t xml:space="preserve"> Taking notes for writing projects.</w:t>
            </w:r>
          </w:p>
          <w:p w:rsidR="00A44A89" w:rsidRPr="00126D2A" w:rsidRDefault="00A44A89" w:rsidP="00A44A89">
            <w:pPr>
              <w:pStyle w:val="Default"/>
              <w:rPr>
                <w:sz w:val="22"/>
                <w:szCs w:val="22"/>
              </w:rPr>
            </w:pPr>
            <w:r>
              <w:rPr>
                <w:sz w:val="22"/>
                <w:szCs w:val="22"/>
              </w:rPr>
              <w:t>Homework: Rite of Passage Essay.</w:t>
            </w:r>
          </w:p>
        </w:tc>
        <w:tc>
          <w:tcPr>
            <w:tcW w:w="2427" w:type="dxa"/>
            <w:tcMar>
              <w:top w:w="0" w:type="dxa"/>
              <w:left w:w="108" w:type="dxa"/>
              <w:bottom w:w="0" w:type="dxa"/>
              <w:right w:w="108" w:type="dxa"/>
            </w:tcMar>
            <w:vAlign w:val="center"/>
            <w:hideMark/>
          </w:tcPr>
          <w:p w:rsidR="00A44A89" w:rsidRPr="00126D2A" w:rsidRDefault="004B46B0" w:rsidP="00D262F0">
            <w:pPr>
              <w:pStyle w:val="Default"/>
              <w:rPr>
                <w:sz w:val="22"/>
                <w:szCs w:val="22"/>
              </w:rPr>
            </w:pPr>
            <w:r w:rsidRPr="00126D2A">
              <w:rPr>
                <w:sz w:val="22"/>
                <w:szCs w:val="22"/>
              </w:rPr>
              <w:t xml:space="preserve">Read assignment </w:t>
            </w:r>
            <w:r w:rsidR="00E552FF">
              <w:rPr>
                <w:sz w:val="22"/>
                <w:szCs w:val="22"/>
              </w:rPr>
              <w:t>1</w:t>
            </w:r>
            <w:r w:rsidR="00D262F0">
              <w:rPr>
                <w:sz w:val="22"/>
                <w:szCs w:val="22"/>
              </w:rPr>
              <w:t xml:space="preserve">: </w:t>
            </w:r>
            <w:r w:rsidR="00A44A89">
              <w:rPr>
                <w:sz w:val="22"/>
                <w:szCs w:val="22"/>
              </w:rPr>
              <w:t>Turabian, A Manual for Writers, pages 41-48</w:t>
            </w:r>
            <w:r w:rsidR="00D262F0">
              <w:rPr>
                <w:sz w:val="22"/>
                <w:szCs w:val="22"/>
              </w:rPr>
              <w:t xml:space="preserve"> and 69-72</w:t>
            </w:r>
            <w:r w:rsidR="00A44A89">
              <w:rPr>
                <w:sz w:val="22"/>
                <w:szCs w:val="22"/>
              </w:rPr>
              <w:t>.</w:t>
            </w:r>
          </w:p>
        </w:tc>
        <w:tc>
          <w:tcPr>
            <w:tcW w:w="2381" w:type="dxa"/>
            <w:tcMar>
              <w:top w:w="0" w:type="dxa"/>
              <w:left w:w="108" w:type="dxa"/>
              <w:bottom w:w="0" w:type="dxa"/>
              <w:right w:w="108" w:type="dxa"/>
            </w:tcMar>
            <w:vAlign w:val="center"/>
            <w:hideMark/>
          </w:tcPr>
          <w:p w:rsidR="004B46B0" w:rsidRPr="00126D2A" w:rsidRDefault="00E552FF" w:rsidP="00A44A89">
            <w:pPr>
              <w:pStyle w:val="Default"/>
              <w:rPr>
                <w:sz w:val="22"/>
                <w:szCs w:val="22"/>
              </w:rPr>
            </w:pPr>
            <w:r>
              <w:rPr>
                <w:sz w:val="22"/>
                <w:szCs w:val="22"/>
              </w:rPr>
              <w:t>Discuss grammar and punctuation</w:t>
            </w:r>
            <w:r w:rsidR="00A44A89">
              <w:rPr>
                <w:sz w:val="22"/>
                <w:szCs w:val="22"/>
              </w:rPr>
              <w:t>, and taking notes systematically</w:t>
            </w:r>
            <w:r>
              <w:rPr>
                <w:sz w:val="22"/>
                <w:szCs w:val="22"/>
              </w:rPr>
              <w:t>.</w:t>
            </w:r>
          </w:p>
        </w:tc>
      </w:tr>
      <w:tr w:rsidR="004B46B0" w:rsidRPr="00126D2A" w:rsidTr="00905180">
        <w:trPr>
          <w:trHeight w:val="157"/>
        </w:trPr>
        <w:tc>
          <w:tcPr>
            <w:tcW w:w="1278" w:type="dxa"/>
            <w:tcMar>
              <w:top w:w="0" w:type="dxa"/>
              <w:left w:w="108" w:type="dxa"/>
              <w:bottom w:w="0" w:type="dxa"/>
              <w:right w:w="108" w:type="dxa"/>
            </w:tcMar>
            <w:vAlign w:val="center"/>
            <w:hideMark/>
          </w:tcPr>
          <w:p w:rsidR="004B46B0" w:rsidRPr="00126D2A" w:rsidRDefault="008B594E" w:rsidP="00905180">
            <w:pPr>
              <w:pStyle w:val="Default"/>
              <w:rPr>
                <w:sz w:val="22"/>
                <w:szCs w:val="22"/>
              </w:rPr>
            </w:pPr>
            <w:r>
              <w:rPr>
                <w:sz w:val="22"/>
                <w:szCs w:val="22"/>
              </w:rPr>
              <w:t>3</w:t>
            </w:r>
          </w:p>
        </w:tc>
        <w:tc>
          <w:tcPr>
            <w:tcW w:w="3490" w:type="dxa"/>
            <w:tcMar>
              <w:top w:w="0" w:type="dxa"/>
              <w:left w:w="108" w:type="dxa"/>
              <w:bottom w:w="0" w:type="dxa"/>
              <w:right w:w="108" w:type="dxa"/>
            </w:tcMar>
            <w:vAlign w:val="center"/>
          </w:tcPr>
          <w:p w:rsidR="004B46B0" w:rsidRDefault="004B46B0" w:rsidP="009A2C9F">
            <w:pPr>
              <w:pStyle w:val="Default"/>
              <w:rPr>
                <w:sz w:val="22"/>
                <w:szCs w:val="22"/>
              </w:rPr>
            </w:pPr>
            <w:r>
              <w:rPr>
                <w:sz w:val="22"/>
                <w:szCs w:val="22"/>
              </w:rPr>
              <w:t xml:space="preserve">3.) Verbs: to be and conditional. Words: hidden features of words. </w:t>
            </w:r>
            <w:r w:rsidRPr="00126D2A">
              <w:rPr>
                <w:sz w:val="22"/>
                <w:szCs w:val="22"/>
              </w:rPr>
              <w:t xml:space="preserve"> </w:t>
            </w:r>
            <w:r w:rsidR="009A2C9F">
              <w:rPr>
                <w:sz w:val="22"/>
                <w:szCs w:val="22"/>
              </w:rPr>
              <w:t>Ordering your notes.</w:t>
            </w:r>
          </w:p>
          <w:p w:rsidR="009A2C9F" w:rsidRPr="00126D2A" w:rsidRDefault="009A2C9F" w:rsidP="009A2C9F">
            <w:pPr>
              <w:pStyle w:val="Default"/>
              <w:rPr>
                <w:sz w:val="22"/>
                <w:szCs w:val="22"/>
              </w:rPr>
            </w:pPr>
            <w:r>
              <w:rPr>
                <w:sz w:val="22"/>
                <w:szCs w:val="22"/>
              </w:rPr>
              <w:t>Homework: verbs worksheet</w:t>
            </w:r>
          </w:p>
        </w:tc>
        <w:tc>
          <w:tcPr>
            <w:tcW w:w="2427" w:type="dxa"/>
            <w:tcMar>
              <w:top w:w="0" w:type="dxa"/>
              <w:left w:w="108" w:type="dxa"/>
              <w:bottom w:w="0" w:type="dxa"/>
              <w:right w:w="108" w:type="dxa"/>
            </w:tcMar>
            <w:vAlign w:val="center"/>
            <w:hideMark/>
          </w:tcPr>
          <w:p w:rsidR="009A2C9F" w:rsidRPr="00126D2A" w:rsidRDefault="004B46B0" w:rsidP="00D262F0">
            <w:pPr>
              <w:pStyle w:val="Default"/>
              <w:rPr>
                <w:sz w:val="22"/>
                <w:szCs w:val="22"/>
              </w:rPr>
            </w:pPr>
            <w:r w:rsidRPr="00126D2A">
              <w:rPr>
                <w:sz w:val="22"/>
                <w:szCs w:val="22"/>
              </w:rPr>
              <w:t xml:space="preserve">Read assignment </w:t>
            </w:r>
            <w:r w:rsidR="00E552FF">
              <w:rPr>
                <w:sz w:val="22"/>
                <w:szCs w:val="22"/>
              </w:rPr>
              <w:t>2</w:t>
            </w:r>
            <w:r w:rsidR="00D262F0">
              <w:rPr>
                <w:sz w:val="22"/>
                <w:szCs w:val="22"/>
              </w:rPr>
              <w:t xml:space="preserve">: review </w:t>
            </w:r>
            <w:r w:rsidR="009A2C9F">
              <w:rPr>
                <w:sz w:val="22"/>
                <w:szCs w:val="22"/>
              </w:rPr>
              <w:t>Turabian: pages 69-72.</w:t>
            </w:r>
          </w:p>
        </w:tc>
        <w:tc>
          <w:tcPr>
            <w:tcW w:w="2381" w:type="dxa"/>
            <w:tcMar>
              <w:top w:w="0" w:type="dxa"/>
              <w:left w:w="108" w:type="dxa"/>
              <w:bottom w:w="0" w:type="dxa"/>
              <w:right w:w="108" w:type="dxa"/>
            </w:tcMar>
            <w:vAlign w:val="center"/>
            <w:hideMark/>
          </w:tcPr>
          <w:p w:rsidR="004B46B0" w:rsidRPr="00126D2A" w:rsidRDefault="004B46B0" w:rsidP="00E552FF">
            <w:pPr>
              <w:pStyle w:val="Default"/>
              <w:rPr>
                <w:sz w:val="22"/>
                <w:szCs w:val="22"/>
              </w:rPr>
            </w:pPr>
            <w:r w:rsidRPr="00126D2A">
              <w:rPr>
                <w:sz w:val="22"/>
                <w:szCs w:val="22"/>
              </w:rPr>
              <w:t>Turn in homework #</w:t>
            </w:r>
            <w:r w:rsidR="00E552FF">
              <w:rPr>
                <w:sz w:val="22"/>
                <w:szCs w:val="22"/>
              </w:rPr>
              <w:t>1</w:t>
            </w:r>
          </w:p>
        </w:tc>
      </w:tr>
      <w:tr w:rsidR="004B46B0" w:rsidRPr="00126D2A" w:rsidTr="00905180">
        <w:trPr>
          <w:trHeight w:val="295"/>
        </w:trPr>
        <w:tc>
          <w:tcPr>
            <w:tcW w:w="1278" w:type="dxa"/>
            <w:tcMar>
              <w:top w:w="0" w:type="dxa"/>
              <w:left w:w="108" w:type="dxa"/>
              <w:bottom w:w="0" w:type="dxa"/>
              <w:right w:w="108" w:type="dxa"/>
            </w:tcMar>
            <w:vAlign w:val="center"/>
            <w:hideMark/>
          </w:tcPr>
          <w:p w:rsidR="004B46B0" w:rsidRPr="00126D2A" w:rsidRDefault="008B594E" w:rsidP="00905180">
            <w:pPr>
              <w:pStyle w:val="Default"/>
              <w:rPr>
                <w:sz w:val="22"/>
                <w:szCs w:val="22"/>
              </w:rPr>
            </w:pPr>
            <w:r>
              <w:rPr>
                <w:sz w:val="22"/>
                <w:szCs w:val="22"/>
              </w:rPr>
              <w:t>4</w:t>
            </w:r>
          </w:p>
        </w:tc>
        <w:tc>
          <w:tcPr>
            <w:tcW w:w="3490" w:type="dxa"/>
            <w:tcMar>
              <w:top w:w="0" w:type="dxa"/>
              <w:left w:w="108" w:type="dxa"/>
              <w:bottom w:w="0" w:type="dxa"/>
              <w:right w:w="108" w:type="dxa"/>
            </w:tcMar>
            <w:vAlign w:val="center"/>
          </w:tcPr>
          <w:p w:rsidR="004B46B0" w:rsidRPr="00126D2A" w:rsidRDefault="004B46B0" w:rsidP="00905180">
            <w:pPr>
              <w:pStyle w:val="Default"/>
              <w:rPr>
                <w:sz w:val="22"/>
                <w:szCs w:val="22"/>
              </w:rPr>
            </w:pPr>
            <w:r>
              <w:rPr>
                <w:sz w:val="22"/>
                <w:szCs w:val="22"/>
              </w:rPr>
              <w:t>4.) Possession</w:t>
            </w:r>
            <w:r w:rsidRPr="00126D2A">
              <w:rPr>
                <w:sz w:val="22"/>
                <w:szCs w:val="22"/>
              </w:rPr>
              <w:t>; the letter “s</w:t>
            </w:r>
            <w:r>
              <w:rPr>
                <w:sz w:val="22"/>
                <w:szCs w:val="22"/>
              </w:rPr>
              <w:t>.</w:t>
            </w:r>
            <w:r w:rsidRPr="00126D2A">
              <w:rPr>
                <w:sz w:val="22"/>
                <w:szCs w:val="22"/>
              </w:rPr>
              <w:t>”</w:t>
            </w:r>
          </w:p>
          <w:p w:rsidR="004B46B0" w:rsidRDefault="004B46B0" w:rsidP="00905180">
            <w:pPr>
              <w:pStyle w:val="Default"/>
              <w:rPr>
                <w:sz w:val="22"/>
                <w:szCs w:val="22"/>
              </w:rPr>
            </w:pPr>
            <w:r w:rsidRPr="00126D2A">
              <w:rPr>
                <w:sz w:val="22"/>
                <w:szCs w:val="22"/>
              </w:rPr>
              <w:t>Subject follows verb</w:t>
            </w:r>
            <w:r>
              <w:rPr>
                <w:sz w:val="22"/>
                <w:szCs w:val="22"/>
              </w:rPr>
              <w:t>. Singular, Plural</w:t>
            </w:r>
            <w:r w:rsidRPr="00126D2A">
              <w:rPr>
                <w:sz w:val="22"/>
                <w:szCs w:val="22"/>
              </w:rPr>
              <w:t>.</w:t>
            </w:r>
            <w:r>
              <w:rPr>
                <w:sz w:val="22"/>
                <w:szCs w:val="22"/>
              </w:rPr>
              <w:t xml:space="preserve"> Non-modal verbs.</w:t>
            </w:r>
          </w:p>
          <w:p w:rsidR="009A2C9F" w:rsidRPr="00126D2A" w:rsidRDefault="009A2C9F" w:rsidP="009A2C9F">
            <w:pPr>
              <w:pStyle w:val="Default"/>
              <w:rPr>
                <w:sz w:val="22"/>
                <w:szCs w:val="22"/>
              </w:rPr>
            </w:pPr>
            <w:r>
              <w:rPr>
                <w:sz w:val="22"/>
                <w:szCs w:val="22"/>
              </w:rPr>
              <w:t>Homework: verb-subject worksheet</w:t>
            </w:r>
          </w:p>
        </w:tc>
        <w:tc>
          <w:tcPr>
            <w:tcW w:w="2427" w:type="dxa"/>
            <w:tcMar>
              <w:top w:w="0" w:type="dxa"/>
              <w:left w:w="108" w:type="dxa"/>
              <w:bottom w:w="0" w:type="dxa"/>
              <w:right w:w="108" w:type="dxa"/>
            </w:tcMar>
            <w:vAlign w:val="center"/>
            <w:hideMark/>
          </w:tcPr>
          <w:p w:rsidR="004B46B0" w:rsidRPr="00126D2A" w:rsidRDefault="004B46B0" w:rsidP="00A44A89">
            <w:pPr>
              <w:pStyle w:val="Default"/>
              <w:rPr>
                <w:sz w:val="22"/>
                <w:szCs w:val="22"/>
              </w:rPr>
            </w:pPr>
            <w:r w:rsidRPr="00126D2A">
              <w:rPr>
                <w:sz w:val="22"/>
                <w:szCs w:val="22"/>
              </w:rPr>
              <w:t xml:space="preserve">Read assignment </w:t>
            </w:r>
            <w:r w:rsidR="00E552FF">
              <w:rPr>
                <w:sz w:val="22"/>
                <w:szCs w:val="22"/>
              </w:rPr>
              <w:t>3</w:t>
            </w:r>
            <w:r>
              <w:rPr>
                <w:sz w:val="22"/>
                <w:szCs w:val="22"/>
              </w:rPr>
              <w:t>.</w:t>
            </w:r>
          </w:p>
        </w:tc>
        <w:tc>
          <w:tcPr>
            <w:tcW w:w="2381" w:type="dxa"/>
            <w:tcMar>
              <w:top w:w="0" w:type="dxa"/>
              <w:left w:w="108" w:type="dxa"/>
              <w:bottom w:w="0" w:type="dxa"/>
              <w:right w:w="108" w:type="dxa"/>
            </w:tcMar>
            <w:vAlign w:val="center"/>
            <w:hideMark/>
          </w:tcPr>
          <w:p w:rsidR="004B46B0" w:rsidRPr="00126D2A" w:rsidRDefault="004B46B0" w:rsidP="00E552FF">
            <w:pPr>
              <w:pStyle w:val="Default"/>
              <w:rPr>
                <w:sz w:val="22"/>
                <w:szCs w:val="22"/>
              </w:rPr>
            </w:pPr>
            <w:r w:rsidRPr="00126D2A">
              <w:rPr>
                <w:sz w:val="22"/>
                <w:szCs w:val="22"/>
              </w:rPr>
              <w:t>Turn in homework #</w:t>
            </w:r>
            <w:r w:rsidR="00E552FF">
              <w:rPr>
                <w:sz w:val="22"/>
                <w:szCs w:val="22"/>
              </w:rPr>
              <w:t>2</w:t>
            </w:r>
          </w:p>
        </w:tc>
      </w:tr>
      <w:tr w:rsidR="004B46B0" w:rsidRPr="00126D2A" w:rsidTr="00905180">
        <w:trPr>
          <w:trHeight w:val="295"/>
        </w:trPr>
        <w:tc>
          <w:tcPr>
            <w:tcW w:w="1278" w:type="dxa"/>
            <w:tcMar>
              <w:top w:w="0" w:type="dxa"/>
              <w:left w:w="108" w:type="dxa"/>
              <w:bottom w:w="0" w:type="dxa"/>
              <w:right w:w="108" w:type="dxa"/>
            </w:tcMar>
            <w:vAlign w:val="center"/>
            <w:hideMark/>
          </w:tcPr>
          <w:p w:rsidR="004B46B0" w:rsidRPr="00126D2A" w:rsidRDefault="008B594E" w:rsidP="00905180">
            <w:pPr>
              <w:pStyle w:val="Default"/>
              <w:rPr>
                <w:sz w:val="22"/>
                <w:szCs w:val="22"/>
              </w:rPr>
            </w:pPr>
            <w:r>
              <w:rPr>
                <w:sz w:val="22"/>
                <w:szCs w:val="22"/>
              </w:rPr>
              <w:t>5</w:t>
            </w:r>
          </w:p>
        </w:tc>
        <w:tc>
          <w:tcPr>
            <w:tcW w:w="3490" w:type="dxa"/>
            <w:tcMar>
              <w:top w:w="0" w:type="dxa"/>
              <w:left w:w="108" w:type="dxa"/>
              <w:bottom w:w="0" w:type="dxa"/>
              <w:right w:w="108" w:type="dxa"/>
            </w:tcMar>
            <w:vAlign w:val="center"/>
          </w:tcPr>
          <w:p w:rsidR="004B46B0" w:rsidRDefault="004B46B0" w:rsidP="00905180">
            <w:pPr>
              <w:pStyle w:val="Default"/>
              <w:rPr>
                <w:sz w:val="22"/>
                <w:szCs w:val="22"/>
              </w:rPr>
            </w:pPr>
            <w:r>
              <w:rPr>
                <w:sz w:val="22"/>
                <w:szCs w:val="22"/>
              </w:rPr>
              <w:t>5.) Adjectives and adverbs.</w:t>
            </w:r>
          </w:p>
          <w:p w:rsidR="00D262F0" w:rsidRPr="00126D2A" w:rsidRDefault="00D262F0" w:rsidP="00D262F0">
            <w:pPr>
              <w:pStyle w:val="Default"/>
              <w:rPr>
                <w:sz w:val="22"/>
                <w:szCs w:val="22"/>
              </w:rPr>
            </w:pPr>
            <w:r>
              <w:rPr>
                <w:sz w:val="22"/>
                <w:szCs w:val="22"/>
              </w:rPr>
              <w:t>Homework: Turabian, chapter 7</w:t>
            </w:r>
          </w:p>
        </w:tc>
        <w:tc>
          <w:tcPr>
            <w:tcW w:w="2427" w:type="dxa"/>
            <w:tcMar>
              <w:top w:w="0" w:type="dxa"/>
              <w:left w:w="108" w:type="dxa"/>
              <w:bottom w:w="0" w:type="dxa"/>
              <w:right w:w="108" w:type="dxa"/>
            </w:tcMar>
            <w:vAlign w:val="center"/>
            <w:hideMark/>
          </w:tcPr>
          <w:p w:rsidR="004B46B0" w:rsidRPr="00126D2A" w:rsidRDefault="004B46B0" w:rsidP="00A44A89">
            <w:pPr>
              <w:pStyle w:val="Default"/>
              <w:rPr>
                <w:sz w:val="22"/>
                <w:szCs w:val="22"/>
              </w:rPr>
            </w:pPr>
            <w:r w:rsidRPr="00126D2A">
              <w:rPr>
                <w:sz w:val="22"/>
                <w:szCs w:val="22"/>
              </w:rPr>
              <w:t xml:space="preserve">Read assignment </w:t>
            </w:r>
            <w:r w:rsidR="00E552FF">
              <w:rPr>
                <w:sz w:val="22"/>
                <w:szCs w:val="22"/>
              </w:rPr>
              <w:t>4</w:t>
            </w:r>
            <w:r>
              <w:rPr>
                <w:sz w:val="22"/>
                <w:szCs w:val="22"/>
              </w:rPr>
              <w:t>.</w:t>
            </w:r>
          </w:p>
        </w:tc>
        <w:tc>
          <w:tcPr>
            <w:tcW w:w="2381" w:type="dxa"/>
            <w:tcMar>
              <w:top w:w="0" w:type="dxa"/>
              <w:left w:w="108" w:type="dxa"/>
              <w:bottom w:w="0" w:type="dxa"/>
              <w:right w:w="108" w:type="dxa"/>
            </w:tcMar>
            <w:vAlign w:val="center"/>
            <w:hideMark/>
          </w:tcPr>
          <w:p w:rsidR="004B46B0" w:rsidRPr="00126D2A" w:rsidRDefault="004B46B0" w:rsidP="00E552FF">
            <w:pPr>
              <w:pStyle w:val="Default"/>
              <w:rPr>
                <w:sz w:val="22"/>
                <w:szCs w:val="22"/>
              </w:rPr>
            </w:pPr>
            <w:r w:rsidRPr="00126D2A">
              <w:rPr>
                <w:sz w:val="22"/>
                <w:szCs w:val="22"/>
              </w:rPr>
              <w:t>Turn in homework #</w:t>
            </w:r>
            <w:r w:rsidR="00E552FF">
              <w:rPr>
                <w:sz w:val="22"/>
                <w:szCs w:val="22"/>
              </w:rPr>
              <w:t>3</w:t>
            </w:r>
          </w:p>
        </w:tc>
      </w:tr>
      <w:tr w:rsidR="004B46B0" w:rsidRPr="00126D2A" w:rsidTr="00384ACE">
        <w:trPr>
          <w:trHeight w:val="157"/>
        </w:trPr>
        <w:tc>
          <w:tcPr>
            <w:tcW w:w="1278" w:type="dxa"/>
            <w:tcMar>
              <w:top w:w="0" w:type="dxa"/>
              <w:left w:w="108" w:type="dxa"/>
              <w:bottom w:w="0" w:type="dxa"/>
              <w:right w:w="108" w:type="dxa"/>
            </w:tcMar>
            <w:vAlign w:val="center"/>
          </w:tcPr>
          <w:p w:rsidR="004B46B0" w:rsidRPr="00126D2A" w:rsidRDefault="008B594E" w:rsidP="00905180">
            <w:pPr>
              <w:pStyle w:val="Default"/>
              <w:rPr>
                <w:sz w:val="22"/>
                <w:szCs w:val="22"/>
              </w:rPr>
            </w:pPr>
            <w:r>
              <w:rPr>
                <w:sz w:val="22"/>
                <w:szCs w:val="22"/>
              </w:rPr>
              <w:t>6</w:t>
            </w:r>
          </w:p>
        </w:tc>
        <w:tc>
          <w:tcPr>
            <w:tcW w:w="3490" w:type="dxa"/>
            <w:tcMar>
              <w:top w:w="0" w:type="dxa"/>
              <w:left w:w="108" w:type="dxa"/>
              <w:bottom w:w="0" w:type="dxa"/>
              <w:right w:w="108" w:type="dxa"/>
            </w:tcMar>
            <w:vAlign w:val="center"/>
          </w:tcPr>
          <w:p w:rsidR="004B46B0" w:rsidRDefault="004B46B0" w:rsidP="00905180">
            <w:pPr>
              <w:pStyle w:val="Default"/>
              <w:rPr>
                <w:sz w:val="22"/>
                <w:szCs w:val="22"/>
              </w:rPr>
            </w:pPr>
            <w:r>
              <w:rPr>
                <w:sz w:val="22"/>
                <w:szCs w:val="22"/>
              </w:rPr>
              <w:t xml:space="preserve">6.) </w:t>
            </w:r>
            <w:r w:rsidRPr="00126D2A">
              <w:rPr>
                <w:sz w:val="22"/>
                <w:szCs w:val="22"/>
              </w:rPr>
              <w:t>Paragraph Construction.</w:t>
            </w:r>
          </w:p>
          <w:p w:rsidR="009A2C9F" w:rsidRDefault="009A2C9F" w:rsidP="00905180">
            <w:pPr>
              <w:pStyle w:val="Default"/>
              <w:rPr>
                <w:sz w:val="22"/>
                <w:szCs w:val="22"/>
              </w:rPr>
            </w:pPr>
            <w:r>
              <w:rPr>
                <w:sz w:val="22"/>
                <w:szCs w:val="22"/>
              </w:rPr>
              <w:t>Drafting your Report.</w:t>
            </w:r>
          </w:p>
          <w:p w:rsidR="009A2C9F" w:rsidRPr="00126D2A" w:rsidRDefault="009A2C9F" w:rsidP="00905180">
            <w:pPr>
              <w:pStyle w:val="Default"/>
              <w:rPr>
                <w:sz w:val="22"/>
                <w:szCs w:val="22"/>
              </w:rPr>
            </w:pPr>
            <w:r>
              <w:rPr>
                <w:sz w:val="22"/>
                <w:szCs w:val="22"/>
              </w:rPr>
              <w:t xml:space="preserve">Homework: </w:t>
            </w:r>
            <w:r w:rsidR="00C90D8A">
              <w:rPr>
                <w:sz w:val="22"/>
                <w:szCs w:val="22"/>
              </w:rPr>
              <w:t>writing worksheet</w:t>
            </w:r>
          </w:p>
        </w:tc>
        <w:tc>
          <w:tcPr>
            <w:tcW w:w="2427" w:type="dxa"/>
            <w:tcMar>
              <w:top w:w="0" w:type="dxa"/>
              <w:left w:w="108" w:type="dxa"/>
              <w:bottom w:w="0" w:type="dxa"/>
              <w:right w:w="108" w:type="dxa"/>
            </w:tcMar>
            <w:vAlign w:val="center"/>
            <w:hideMark/>
          </w:tcPr>
          <w:p w:rsidR="004B46B0" w:rsidRDefault="004B46B0" w:rsidP="00A44A89">
            <w:pPr>
              <w:pStyle w:val="Default"/>
              <w:rPr>
                <w:sz w:val="22"/>
                <w:szCs w:val="22"/>
              </w:rPr>
            </w:pPr>
            <w:r w:rsidRPr="00126D2A">
              <w:rPr>
                <w:sz w:val="22"/>
                <w:szCs w:val="22"/>
              </w:rPr>
              <w:t xml:space="preserve">Read assignment </w:t>
            </w:r>
            <w:r w:rsidR="00E552FF">
              <w:rPr>
                <w:sz w:val="22"/>
                <w:szCs w:val="22"/>
              </w:rPr>
              <w:t>5</w:t>
            </w:r>
            <w:r>
              <w:rPr>
                <w:sz w:val="22"/>
                <w:szCs w:val="22"/>
              </w:rPr>
              <w:t>.</w:t>
            </w:r>
          </w:p>
          <w:p w:rsidR="009A2C9F" w:rsidRPr="00126D2A" w:rsidRDefault="009A2C9F" w:rsidP="00A44A89">
            <w:pPr>
              <w:pStyle w:val="Default"/>
              <w:rPr>
                <w:sz w:val="22"/>
                <w:szCs w:val="22"/>
              </w:rPr>
            </w:pPr>
            <w:r>
              <w:rPr>
                <w:sz w:val="22"/>
                <w:szCs w:val="22"/>
              </w:rPr>
              <w:t>Turabian: Chapter 7</w:t>
            </w:r>
          </w:p>
        </w:tc>
        <w:tc>
          <w:tcPr>
            <w:tcW w:w="2381" w:type="dxa"/>
            <w:tcMar>
              <w:top w:w="0" w:type="dxa"/>
              <w:left w:w="108" w:type="dxa"/>
              <w:bottom w:w="0" w:type="dxa"/>
              <w:right w:w="108" w:type="dxa"/>
            </w:tcMar>
            <w:vAlign w:val="center"/>
            <w:hideMark/>
          </w:tcPr>
          <w:p w:rsidR="004B46B0" w:rsidRPr="00126D2A" w:rsidRDefault="004B46B0" w:rsidP="00E552FF">
            <w:pPr>
              <w:pStyle w:val="Default"/>
              <w:rPr>
                <w:sz w:val="22"/>
                <w:szCs w:val="22"/>
              </w:rPr>
            </w:pPr>
            <w:r w:rsidRPr="00126D2A">
              <w:rPr>
                <w:sz w:val="22"/>
                <w:szCs w:val="22"/>
              </w:rPr>
              <w:t>Turn in homework #</w:t>
            </w:r>
            <w:r w:rsidR="00E552FF">
              <w:rPr>
                <w:sz w:val="22"/>
                <w:szCs w:val="22"/>
              </w:rPr>
              <w:t>4</w:t>
            </w:r>
          </w:p>
        </w:tc>
      </w:tr>
      <w:tr w:rsidR="004B46B0" w:rsidRPr="00126D2A" w:rsidTr="00905180">
        <w:trPr>
          <w:trHeight w:val="157"/>
        </w:trPr>
        <w:tc>
          <w:tcPr>
            <w:tcW w:w="1278" w:type="dxa"/>
            <w:tcMar>
              <w:top w:w="0" w:type="dxa"/>
              <w:left w:w="108" w:type="dxa"/>
              <w:bottom w:w="0" w:type="dxa"/>
              <w:right w:w="108" w:type="dxa"/>
            </w:tcMar>
            <w:vAlign w:val="center"/>
            <w:hideMark/>
          </w:tcPr>
          <w:p w:rsidR="004B46B0" w:rsidRPr="00126D2A" w:rsidRDefault="008B594E" w:rsidP="00905180">
            <w:pPr>
              <w:pStyle w:val="Default"/>
              <w:rPr>
                <w:sz w:val="22"/>
                <w:szCs w:val="22"/>
              </w:rPr>
            </w:pPr>
            <w:r>
              <w:rPr>
                <w:sz w:val="22"/>
                <w:szCs w:val="22"/>
              </w:rPr>
              <w:t>7</w:t>
            </w:r>
          </w:p>
        </w:tc>
        <w:tc>
          <w:tcPr>
            <w:tcW w:w="3490" w:type="dxa"/>
            <w:tcMar>
              <w:top w:w="0" w:type="dxa"/>
              <w:left w:w="108" w:type="dxa"/>
              <w:bottom w:w="0" w:type="dxa"/>
              <w:right w:w="108" w:type="dxa"/>
            </w:tcMar>
            <w:vAlign w:val="center"/>
          </w:tcPr>
          <w:p w:rsidR="004B46B0" w:rsidRDefault="004B46B0" w:rsidP="00905180">
            <w:pPr>
              <w:pStyle w:val="Default"/>
              <w:rPr>
                <w:sz w:val="22"/>
                <w:szCs w:val="22"/>
              </w:rPr>
            </w:pPr>
            <w:r>
              <w:rPr>
                <w:sz w:val="22"/>
                <w:szCs w:val="22"/>
              </w:rPr>
              <w:t xml:space="preserve">7.) </w:t>
            </w:r>
            <w:r w:rsidRPr="00126D2A">
              <w:rPr>
                <w:sz w:val="22"/>
                <w:szCs w:val="22"/>
              </w:rPr>
              <w:t>Grammar &amp; Punctuation</w:t>
            </w:r>
            <w:r>
              <w:rPr>
                <w:sz w:val="22"/>
                <w:szCs w:val="22"/>
              </w:rPr>
              <w:t xml:space="preserve"> review.</w:t>
            </w:r>
          </w:p>
          <w:p w:rsidR="004B46B0" w:rsidRPr="00126D2A" w:rsidRDefault="004B46B0" w:rsidP="00905180">
            <w:pPr>
              <w:pStyle w:val="Default"/>
              <w:rPr>
                <w:sz w:val="22"/>
                <w:szCs w:val="22"/>
              </w:rPr>
            </w:pPr>
            <w:r>
              <w:rPr>
                <w:sz w:val="22"/>
                <w:szCs w:val="22"/>
              </w:rPr>
              <w:t>Writing numbers.</w:t>
            </w:r>
          </w:p>
        </w:tc>
        <w:tc>
          <w:tcPr>
            <w:tcW w:w="2427" w:type="dxa"/>
            <w:tcMar>
              <w:top w:w="0" w:type="dxa"/>
              <w:left w:w="108" w:type="dxa"/>
              <w:bottom w:w="0" w:type="dxa"/>
              <w:right w:w="108" w:type="dxa"/>
            </w:tcMar>
            <w:vAlign w:val="center"/>
            <w:hideMark/>
          </w:tcPr>
          <w:p w:rsidR="004B46B0" w:rsidRPr="00126D2A" w:rsidRDefault="004B46B0" w:rsidP="00A44A89">
            <w:pPr>
              <w:pStyle w:val="Default"/>
              <w:rPr>
                <w:sz w:val="22"/>
                <w:szCs w:val="22"/>
              </w:rPr>
            </w:pPr>
            <w:r w:rsidRPr="00126D2A">
              <w:rPr>
                <w:sz w:val="22"/>
                <w:szCs w:val="22"/>
              </w:rPr>
              <w:t xml:space="preserve">Read assignment </w:t>
            </w:r>
            <w:r w:rsidR="00E552FF">
              <w:rPr>
                <w:sz w:val="22"/>
                <w:szCs w:val="22"/>
              </w:rPr>
              <w:t>6</w:t>
            </w:r>
            <w:r>
              <w:rPr>
                <w:sz w:val="22"/>
                <w:szCs w:val="22"/>
              </w:rPr>
              <w:t>.</w:t>
            </w:r>
          </w:p>
        </w:tc>
        <w:tc>
          <w:tcPr>
            <w:tcW w:w="2381" w:type="dxa"/>
            <w:tcMar>
              <w:top w:w="0" w:type="dxa"/>
              <w:left w:w="108" w:type="dxa"/>
              <w:bottom w:w="0" w:type="dxa"/>
              <w:right w:w="108" w:type="dxa"/>
            </w:tcMar>
            <w:vAlign w:val="center"/>
            <w:hideMark/>
          </w:tcPr>
          <w:p w:rsidR="004B46B0" w:rsidRPr="00126D2A" w:rsidRDefault="004B46B0" w:rsidP="00E552FF">
            <w:pPr>
              <w:pStyle w:val="Default"/>
              <w:rPr>
                <w:sz w:val="22"/>
                <w:szCs w:val="22"/>
              </w:rPr>
            </w:pPr>
            <w:r w:rsidRPr="00126D2A">
              <w:rPr>
                <w:sz w:val="22"/>
                <w:szCs w:val="22"/>
              </w:rPr>
              <w:t>Turn in homework #</w:t>
            </w:r>
            <w:r w:rsidR="00E552FF">
              <w:rPr>
                <w:sz w:val="22"/>
                <w:szCs w:val="22"/>
              </w:rPr>
              <w:t>5</w:t>
            </w:r>
          </w:p>
        </w:tc>
      </w:tr>
      <w:tr w:rsidR="004B46B0" w:rsidRPr="00126D2A" w:rsidTr="00905180">
        <w:trPr>
          <w:trHeight w:val="157"/>
        </w:trPr>
        <w:tc>
          <w:tcPr>
            <w:tcW w:w="1278" w:type="dxa"/>
            <w:tcMar>
              <w:top w:w="0" w:type="dxa"/>
              <w:left w:w="108" w:type="dxa"/>
              <w:bottom w:w="0" w:type="dxa"/>
              <w:right w:w="108" w:type="dxa"/>
            </w:tcMar>
            <w:vAlign w:val="center"/>
            <w:hideMark/>
          </w:tcPr>
          <w:p w:rsidR="004B46B0" w:rsidRPr="00126D2A" w:rsidRDefault="004B46B0" w:rsidP="00905180">
            <w:pPr>
              <w:pStyle w:val="Default"/>
              <w:rPr>
                <w:sz w:val="22"/>
                <w:szCs w:val="22"/>
              </w:rPr>
            </w:pPr>
          </w:p>
        </w:tc>
        <w:tc>
          <w:tcPr>
            <w:tcW w:w="3490" w:type="dxa"/>
            <w:tcMar>
              <w:top w:w="0" w:type="dxa"/>
              <w:left w:w="108" w:type="dxa"/>
              <w:bottom w:w="0" w:type="dxa"/>
              <w:right w:w="108" w:type="dxa"/>
            </w:tcMar>
            <w:vAlign w:val="center"/>
          </w:tcPr>
          <w:p w:rsidR="004B46B0" w:rsidRPr="00126D2A" w:rsidRDefault="004B46B0" w:rsidP="00905180">
            <w:pPr>
              <w:pStyle w:val="Default"/>
              <w:rPr>
                <w:sz w:val="22"/>
                <w:szCs w:val="22"/>
              </w:rPr>
            </w:pPr>
            <w:r w:rsidRPr="00126D2A">
              <w:rPr>
                <w:sz w:val="22"/>
                <w:szCs w:val="22"/>
              </w:rPr>
              <w:t>Essay Construction.</w:t>
            </w:r>
            <w:r>
              <w:rPr>
                <w:sz w:val="22"/>
                <w:szCs w:val="22"/>
              </w:rPr>
              <w:t xml:space="preserve"> </w:t>
            </w:r>
            <w:r w:rsidRPr="00126D2A">
              <w:rPr>
                <w:sz w:val="22"/>
                <w:szCs w:val="22"/>
              </w:rPr>
              <w:t>Christian Spirituality and The Rule of Life</w:t>
            </w:r>
          </w:p>
        </w:tc>
        <w:tc>
          <w:tcPr>
            <w:tcW w:w="2427" w:type="dxa"/>
            <w:tcMar>
              <w:top w:w="0" w:type="dxa"/>
              <w:left w:w="108" w:type="dxa"/>
              <w:bottom w:w="0" w:type="dxa"/>
              <w:right w:w="108" w:type="dxa"/>
            </w:tcMar>
            <w:vAlign w:val="center"/>
          </w:tcPr>
          <w:p w:rsidR="004B46B0" w:rsidRPr="00126D2A" w:rsidRDefault="004B46B0" w:rsidP="00E552FF">
            <w:pPr>
              <w:pStyle w:val="Default"/>
              <w:rPr>
                <w:sz w:val="22"/>
                <w:szCs w:val="22"/>
              </w:rPr>
            </w:pPr>
            <w:r w:rsidRPr="00126D2A">
              <w:rPr>
                <w:sz w:val="22"/>
                <w:szCs w:val="22"/>
              </w:rPr>
              <w:t xml:space="preserve">Read assignment </w:t>
            </w:r>
            <w:r w:rsidR="00E552FF">
              <w:rPr>
                <w:sz w:val="22"/>
                <w:szCs w:val="22"/>
              </w:rPr>
              <w:t>7</w:t>
            </w:r>
            <w:r>
              <w:rPr>
                <w:sz w:val="22"/>
                <w:szCs w:val="22"/>
              </w:rPr>
              <w:t>.</w:t>
            </w:r>
          </w:p>
        </w:tc>
        <w:tc>
          <w:tcPr>
            <w:tcW w:w="2381" w:type="dxa"/>
            <w:tcMar>
              <w:top w:w="0" w:type="dxa"/>
              <w:left w:w="108" w:type="dxa"/>
              <w:bottom w:w="0" w:type="dxa"/>
              <w:right w:w="108" w:type="dxa"/>
            </w:tcMar>
            <w:vAlign w:val="center"/>
            <w:hideMark/>
          </w:tcPr>
          <w:p w:rsidR="004B46B0" w:rsidRPr="00126D2A" w:rsidRDefault="004B46B0" w:rsidP="00E552FF">
            <w:pPr>
              <w:pStyle w:val="Default"/>
              <w:rPr>
                <w:sz w:val="22"/>
                <w:szCs w:val="22"/>
              </w:rPr>
            </w:pPr>
            <w:r w:rsidRPr="00126D2A">
              <w:rPr>
                <w:sz w:val="22"/>
                <w:szCs w:val="22"/>
              </w:rPr>
              <w:t>Turn in homework #</w:t>
            </w:r>
            <w:r w:rsidR="00E552FF">
              <w:rPr>
                <w:sz w:val="22"/>
                <w:szCs w:val="22"/>
              </w:rPr>
              <w:t>6</w:t>
            </w:r>
          </w:p>
        </w:tc>
      </w:tr>
      <w:tr w:rsidR="004B46B0" w:rsidRPr="00126D2A" w:rsidTr="00384ACE">
        <w:trPr>
          <w:trHeight w:val="157"/>
        </w:trPr>
        <w:tc>
          <w:tcPr>
            <w:tcW w:w="1278" w:type="dxa"/>
            <w:tcMar>
              <w:top w:w="0" w:type="dxa"/>
              <w:left w:w="108" w:type="dxa"/>
              <w:bottom w:w="0" w:type="dxa"/>
              <w:right w:w="108" w:type="dxa"/>
            </w:tcMar>
            <w:vAlign w:val="center"/>
          </w:tcPr>
          <w:p w:rsidR="004B46B0" w:rsidRPr="00126D2A" w:rsidRDefault="00C35466" w:rsidP="00905180">
            <w:pPr>
              <w:pStyle w:val="Default"/>
              <w:rPr>
                <w:sz w:val="22"/>
                <w:szCs w:val="22"/>
              </w:rPr>
            </w:pPr>
            <w:r>
              <w:rPr>
                <w:sz w:val="22"/>
                <w:szCs w:val="22"/>
              </w:rPr>
              <w:t>8</w:t>
            </w:r>
          </w:p>
        </w:tc>
        <w:tc>
          <w:tcPr>
            <w:tcW w:w="3490" w:type="dxa"/>
            <w:tcMar>
              <w:top w:w="0" w:type="dxa"/>
              <w:left w:w="108" w:type="dxa"/>
              <w:bottom w:w="0" w:type="dxa"/>
              <w:right w:w="108" w:type="dxa"/>
            </w:tcMar>
            <w:vAlign w:val="center"/>
          </w:tcPr>
          <w:p w:rsidR="004B46B0" w:rsidRPr="00126D2A" w:rsidRDefault="004B46B0" w:rsidP="00905180">
            <w:pPr>
              <w:pStyle w:val="Default"/>
              <w:rPr>
                <w:sz w:val="22"/>
                <w:szCs w:val="22"/>
              </w:rPr>
            </w:pPr>
            <w:r>
              <w:rPr>
                <w:sz w:val="22"/>
                <w:szCs w:val="22"/>
              </w:rPr>
              <w:t>Review grammar and punctuation</w:t>
            </w:r>
          </w:p>
        </w:tc>
        <w:tc>
          <w:tcPr>
            <w:tcW w:w="2427" w:type="dxa"/>
            <w:tcMar>
              <w:top w:w="0" w:type="dxa"/>
              <w:left w:w="108" w:type="dxa"/>
              <w:bottom w:w="0" w:type="dxa"/>
              <w:right w:w="108" w:type="dxa"/>
            </w:tcMar>
            <w:vAlign w:val="center"/>
          </w:tcPr>
          <w:p w:rsidR="004B46B0" w:rsidRPr="00126D2A" w:rsidRDefault="004B46B0" w:rsidP="00905180">
            <w:pPr>
              <w:pStyle w:val="Default"/>
              <w:rPr>
                <w:sz w:val="22"/>
                <w:szCs w:val="22"/>
              </w:rPr>
            </w:pPr>
            <w:r>
              <w:rPr>
                <w:sz w:val="22"/>
                <w:szCs w:val="22"/>
              </w:rPr>
              <w:t>Q &amp; A Session, Review</w:t>
            </w:r>
          </w:p>
        </w:tc>
        <w:tc>
          <w:tcPr>
            <w:tcW w:w="2381" w:type="dxa"/>
            <w:tcMar>
              <w:top w:w="0" w:type="dxa"/>
              <w:left w:w="108" w:type="dxa"/>
              <w:bottom w:w="0" w:type="dxa"/>
              <w:right w:w="108" w:type="dxa"/>
            </w:tcMar>
            <w:vAlign w:val="center"/>
            <w:hideMark/>
          </w:tcPr>
          <w:p w:rsidR="004B46B0" w:rsidRPr="00126D2A" w:rsidRDefault="004B46B0" w:rsidP="00C35466">
            <w:pPr>
              <w:pStyle w:val="Default"/>
              <w:rPr>
                <w:sz w:val="22"/>
                <w:szCs w:val="22"/>
              </w:rPr>
            </w:pPr>
          </w:p>
        </w:tc>
      </w:tr>
      <w:tr w:rsidR="004B46B0" w:rsidRPr="00126D2A" w:rsidTr="00905180">
        <w:trPr>
          <w:trHeight w:val="157"/>
        </w:trPr>
        <w:tc>
          <w:tcPr>
            <w:tcW w:w="1278" w:type="dxa"/>
            <w:tcMar>
              <w:top w:w="0" w:type="dxa"/>
              <w:left w:w="108" w:type="dxa"/>
              <w:bottom w:w="0" w:type="dxa"/>
              <w:right w:w="108" w:type="dxa"/>
            </w:tcMar>
            <w:vAlign w:val="center"/>
          </w:tcPr>
          <w:p w:rsidR="004B46B0" w:rsidRPr="00126D2A" w:rsidRDefault="004B46B0" w:rsidP="008B594E">
            <w:pPr>
              <w:pStyle w:val="Default"/>
              <w:rPr>
                <w:sz w:val="22"/>
                <w:szCs w:val="22"/>
              </w:rPr>
            </w:pPr>
          </w:p>
        </w:tc>
        <w:tc>
          <w:tcPr>
            <w:tcW w:w="3490" w:type="dxa"/>
            <w:tcMar>
              <w:top w:w="0" w:type="dxa"/>
              <w:left w:w="108" w:type="dxa"/>
              <w:bottom w:w="0" w:type="dxa"/>
              <w:right w:w="108" w:type="dxa"/>
            </w:tcMar>
            <w:vAlign w:val="center"/>
          </w:tcPr>
          <w:p w:rsidR="004B46B0" w:rsidRPr="00126D2A" w:rsidRDefault="00E552FF" w:rsidP="00905180">
            <w:pPr>
              <w:pStyle w:val="Default"/>
              <w:rPr>
                <w:sz w:val="22"/>
                <w:szCs w:val="22"/>
              </w:rPr>
            </w:pPr>
            <w:r>
              <w:rPr>
                <w:sz w:val="22"/>
                <w:szCs w:val="22"/>
              </w:rPr>
              <w:t>Take English Proficiency Exam</w:t>
            </w:r>
          </w:p>
        </w:tc>
        <w:tc>
          <w:tcPr>
            <w:tcW w:w="2427" w:type="dxa"/>
            <w:tcMar>
              <w:top w:w="0" w:type="dxa"/>
              <w:left w:w="108" w:type="dxa"/>
              <w:bottom w:w="0" w:type="dxa"/>
              <w:right w:w="108" w:type="dxa"/>
            </w:tcMar>
            <w:vAlign w:val="center"/>
          </w:tcPr>
          <w:p w:rsidR="004B46B0" w:rsidRPr="00126D2A" w:rsidRDefault="004B46B0" w:rsidP="00905180">
            <w:pPr>
              <w:pStyle w:val="Default"/>
              <w:rPr>
                <w:sz w:val="22"/>
                <w:szCs w:val="22"/>
              </w:rPr>
            </w:pPr>
          </w:p>
        </w:tc>
        <w:tc>
          <w:tcPr>
            <w:tcW w:w="2381" w:type="dxa"/>
            <w:tcMar>
              <w:top w:w="0" w:type="dxa"/>
              <w:left w:w="108" w:type="dxa"/>
              <w:bottom w:w="0" w:type="dxa"/>
              <w:right w:w="108" w:type="dxa"/>
            </w:tcMar>
            <w:vAlign w:val="center"/>
          </w:tcPr>
          <w:p w:rsidR="004B46B0" w:rsidRPr="00126D2A" w:rsidRDefault="004B46B0" w:rsidP="00905180">
            <w:pPr>
              <w:pStyle w:val="Default"/>
              <w:rPr>
                <w:sz w:val="22"/>
                <w:szCs w:val="22"/>
              </w:rPr>
            </w:pPr>
          </w:p>
        </w:tc>
      </w:tr>
    </w:tbl>
    <w:p w:rsidR="0033668E" w:rsidRDefault="0033668E"/>
    <w:sectPr w:rsidR="003366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05" w:rsidRDefault="00246C05" w:rsidP="00850AD7">
      <w:r>
        <w:separator/>
      </w:r>
    </w:p>
  </w:endnote>
  <w:endnote w:type="continuationSeparator" w:id="0">
    <w:p w:rsidR="00246C05" w:rsidRDefault="00246C05" w:rsidP="008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39" w:rsidRDefault="00EB013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wp:positionH relativeFrom="page">
                <wp:posOffset>4919133</wp:posOffset>
              </wp:positionH>
              <wp:positionV relativeFrom="page">
                <wp:posOffset>9271000</wp:posOffset>
              </wp:positionV>
              <wp:extent cx="2784264" cy="313055"/>
              <wp:effectExtent l="0" t="0" r="0" b="5715"/>
              <wp:wrapNone/>
              <wp:docPr id="49" name="Text Box 49"/>
              <wp:cNvGraphicFramePr/>
              <a:graphic xmlns:a="http://schemas.openxmlformats.org/drawingml/2006/main">
                <a:graphicData uri="http://schemas.microsoft.com/office/word/2010/wordprocessingShape">
                  <wps:wsp>
                    <wps:cNvSpPr txBox="1"/>
                    <wps:spPr>
                      <a:xfrm>
                        <a:off x="0" y="0"/>
                        <a:ext cx="2784264"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0139" w:rsidRPr="00850AD7" w:rsidRDefault="00EB0139">
                          <w:pPr>
                            <w:jc w:val="center"/>
                            <w:rPr>
                              <w:color w:val="0F243E" w:themeColor="text2" w:themeShade="80"/>
                              <w:sz w:val="20"/>
                              <w:szCs w:val="20"/>
                            </w:rPr>
                          </w:pPr>
                          <w:r w:rsidRPr="00850AD7">
                            <w:rPr>
                              <w:color w:val="0F243E" w:themeColor="text2" w:themeShade="80"/>
                              <w:sz w:val="20"/>
                              <w:szCs w:val="20"/>
                            </w:rPr>
                            <w:t xml:space="preserve"> RE 400 Syllabus    Page </w:t>
                          </w:r>
                          <w:r w:rsidRPr="00850AD7">
                            <w:rPr>
                              <w:color w:val="0F243E" w:themeColor="text2" w:themeShade="80"/>
                              <w:sz w:val="20"/>
                              <w:szCs w:val="20"/>
                            </w:rPr>
                            <w:fldChar w:fldCharType="begin"/>
                          </w:r>
                          <w:r w:rsidRPr="00850AD7">
                            <w:rPr>
                              <w:color w:val="0F243E" w:themeColor="text2" w:themeShade="80"/>
                              <w:sz w:val="20"/>
                              <w:szCs w:val="20"/>
                            </w:rPr>
                            <w:instrText xml:space="preserve"> PAGE  \* Arabic  \* MERGEFORMAT </w:instrText>
                          </w:r>
                          <w:r w:rsidRPr="00850AD7">
                            <w:rPr>
                              <w:color w:val="0F243E" w:themeColor="text2" w:themeShade="80"/>
                              <w:sz w:val="20"/>
                              <w:szCs w:val="20"/>
                            </w:rPr>
                            <w:fldChar w:fldCharType="separate"/>
                          </w:r>
                          <w:r w:rsidR="007656EC">
                            <w:rPr>
                              <w:noProof/>
                              <w:color w:val="0F243E" w:themeColor="text2" w:themeShade="80"/>
                              <w:sz w:val="20"/>
                              <w:szCs w:val="20"/>
                            </w:rPr>
                            <w:t>2</w:t>
                          </w:r>
                          <w:r w:rsidRPr="00850AD7">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87.35pt;margin-top:730pt;width:219.2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" fillcolor="white [3201]" stroked="f" strokeweight=".5pt">
              <v:textbox style="mso-fit-shape-to-text:t" inset="0,,0">
                <w:txbxContent>
                  <w:p w:rsidR="00EB0139" w:rsidRPr="00850AD7" w:rsidRDefault="00EB0139">
                    <w:pPr>
                      <w:jc w:val="center"/>
                      <w:rPr>
                        <w:color w:val="0F243E" w:themeColor="text2" w:themeShade="80"/>
                        <w:sz w:val="20"/>
                        <w:szCs w:val="20"/>
                      </w:rPr>
                    </w:pPr>
                    <w:r w:rsidRPr="00850AD7">
                      <w:rPr>
                        <w:color w:val="0F243E" w:themeColor="text2" w:themeShade="80"/>
                        <w:sz w:val="20"/>
                        <w:szCs w:val="20"/>
                      </w:rPr>
                      <w:t xml:space="preserve"> RE 400 Syllabus    Page </w:t>
                    </w:r>
                    <w:r w:rsidRPr="00850AD7">
                      <w:rPr>
                        <w:color w:val="0F243E" w:themeColor="text2" w:themeShade="80"/>
                        <w:sz w:val="20"/>
                        <w:szCs w:val="20"/>
                      </w:rPr>
                      <w:fldChar w:fldCharType="begin"/>
                    </w:r>
                    <w:r w:rsidRPr="00850AD7">
                      <w:rPr>
                        <w:color w:val="0F243E" w:themeColor="text2" w:themeShade="80"/>
                        <w:sz w:val="20"/>
                        <w:szCs w:val="20"/>
                      </w:rPr>
                      <w:instrText xml:space="preserve"> PAGE  \* Arabic  \* MERGEFORMAT </w:instrText>
                    </w:r>
                    <w:r w:rsidRPr="00850AD7">
                      <w:rPr>
                        <w:color w:val="0F243E" w:themeColor="text2" w:themeShade="80"/>
                        <w:sz w:val="20"/>
                        <w:szCs w:val="20"/>
                      </w:rPr>
                      <w:fldChar w:fldCharType="separate"/>
                    </w:r>
                    <w:r w:rsidR="007656EC">
                      <w:rPr>
                        <w:noProof/>
                        <w:color w:val="0F243E" w:themeColor="text2" w:themeShade="80"/>
                        <w:sz w:val="20"/>
                        <w:szCs w:val="20"/>
                      </w:rPr>
                      <w:t>2</w:t>
                    </w:r>
                    <w:r w:rsidRPr="00850AD7">
                      <w:rPr>
                        <w:color w:val="0F243E" w:themeColor="text2" w:themeShade="80"/>
                        <w:sz w:val="20"/>
                        <w:szCs w:val="20"/>
                      </w:rPr>
                      <w:fldChar w:fldCharType="end"/>
                    </w:r>
                  </w:p>
                </w:txbxContent>
              </v:textbox>
              <w10:wrap anchorx="page" anchory="page"/>
            </v:shape>
          </w:pict>
        </mc:Fallback>
      </mc:AlternateContent>
    </w:r>
  </w:p>
  <w:p w:rsidR="00EB0139" w:rsidRDefault="00EB0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05" w:rsidRDefault="00246C05" w:rsidP="00850AD7">
      <w:r>
        <w:separator/>
      </w:r>
    </w:p>
  </w:footnote>
  <w:footnote w:type="continuationSeparator" w:id="0">
    <w:p w:rsidR="00246C05" w:rsidRDefault="00246C05" w:rsidP="00850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F2C"/>
    <w:multiLevelType w:val="hybridMultilevel"/>
    <w:tmpl w:val="E10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B6AE3"/>
    <w:multiLevelType w:val="hybridMultilevel"/>
    <w:tmpl w:val="E23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C5C61"/>
    <w:multiLevelType w:val="hybridMultilevel"/>
    <w:tmpl w:val="A8B82DB6"/>
    <w:lvl w:ilvl="0" w:tplc="3B2A3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94"/>
    <w:rsid w:val="00052CD8"/>
    <w:rsid w:val="000549FB"/>
    <w:rsid w:val="00086D4A"/>
    <w:rsid w:val="000874CF"/>
    <w:rsid w:val="000C1B94"/>
    <w:rsid w:val="000C37D6"/>
    <w:rsid w:val="00126D2A"/>
    <w:rsid w:val="0014470A"/>
    <w:rsid w:val="001471F4"/>
    <w:rsid w:val="00170020"/>
    <w:rsid w:val="0023528F"/>
    <w:rsid w:val="00236FCD"/>
    <w:rsid w:val="00246C05"/>
    <w:rsid w:val="00261A10"/>
    <w:rsid w:val="00282165"/>
    <w:rsid w:val="00282761"/>
    <w:rsid w:val="002A2027"/>
    <w:rsid w:val="002F0BE5"/>
    <w:rsid w:val="00312882"/>
    <w:rsid w:val="0033668E"/>
    <w:rsid w:val="00384ACE"/>
    <w:rsid w:val="003A6E7E"/>
    <w:rsid w:val="003F146C"/>
    <w:rsid w:val="003F2951"/>
    <w:rsid w:val="00457C83"/>
    <w:rsid w:val="004733B3"/>
    <w:rsid w:val="004B46B0"/>
    <w:rsid w:val="00556D06"/>
    <w:rsid w:val="00603CDC"/>
    <w:rsid w:val="006100DC"/>
    <w:rsid w:val="0061431E"/>
    <w:rsid w:val="0062587C"/>
    <w:rsid w:val="00655093"/>
    <w:rsid w:val="0068145B"/>
    <w:rsid w:val="006B07D0"/>
    <w:rsid w:val="006E2471"/>
    <w:rsid w:val="006E620F"/>
    <w:rsid w:val="006F3DC5"/>
    <w:rsid w:val="006F5B30"/>
    <w:rsid w:val="007656EC"/>
    <w:rsid w:val="007951F9"/>
    <w:rsid w:val="007B1967"/>
    <w:rsid w:val="007B3E01"/>
    <w:rsid w:val="007C5034"/>
    <w:rsid w:val="007F3611"/>
    <w:rsid w:val="008351CD"/>
    <w:rsid w:val="00850AD7"/>
    <w:rsid w:val="00881FC3"/>
    <w:rsid w:val="008B594E"/>
    <w:rsid w:val="009046B2"/>
    <w:rsid w:val="009135C0"/>
    <w:rsid w:val="00936FB5"/>
    <w:rsid w:val="00954CFB"/>
    <w:rsid w:val="009713B9"/>
    <w:rsid w:val="009A2C9F"/>
    <w:rsid w:val="009D7BDB"/>
    <w:rsid w:val="009E0591"/>
    <w:rsid w:val="00A403CC"/>
    <w:rsid w:val="00A44A89"/>
    <w:rsid w:val="00AB57D0"/>
    <w:rsid w:val="00AD089A"/>
    <w:rsid w:val="00B546D7"/>
    <w:rsid w:val="00B57004"/>
    <w:rsid w:val="00B67324"/>
    <w:rsid w:val="00BC711B"/>
    <w:rsid w:val="00C35466"/>
    <w:rsid w:val="00C62E25"/>
    <w:rsid w:val="00C732D6"/>
    <w:rsid w:val="00C85084"/>
    <w:rsid w:val="00C90D8A"/>
    <w:rsid w:val="00CA740A"/>
    <w:rsid w:val="00CD14E6"/>
    <w:rsid w:val="00CF1F3E"/>
    <w:rsid w:val="00D04296"/>
    <w:rsid w:val="00D15AB4"/>
    <w:rsid w:val="00D262F0"/>
    <w:rsid w:val="00D30449"/>
    <w:rsid w:val="00D52CCA"/>
    <w:rsid w:val="00DD1F6D"/>
    <w:rsid w:val="00DF0EB7"/>
    <w:rsid w:val="00E154B4"/>
    <w:rsid w:val="00E21877"/>
    <w:rsid w:val="00E552FF"/>
    <w:rsid w:val="00E6100D"/>
    <w:rsid w:val="00E74F26"/>
    <w:rsid w:val="00E83CCE"/>
    <w:rsid w:val="00E87F7D"/>
    <w:rsid w:val="00EB0139"/>
    <w:rsid w:val="00F427D1"/>
    <w:rsid w:val="00F50C08"/>
    <w:rsid w:val="00F63290"/>
    <w:rsid w:val="00F73C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8E"/>
    <w:pPr>
      <w:spacing w:after="0" w:line="240" w:lineRule="auto"/>
    </w:pPr>
    <w:rPr>
      <w:rFonts w:ascii="Calibri" w:hAnsi="Calibri" w:cs="Calibri"/>
    </w:rPr>
  </w:style>
  <w:style w:type="paragraph" w:styleId="Heading1">
    <w:name w:val="heading 1"/>
    <w:basedOn w:val="Normal"/>
    <w:next w:val="Normal"/>
    <w:link w:val="Heading1Char"/>
    <w:uiPriority w:val="9"/>
    <w:qFormat/>
    <w:rsid w:val="00DF0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E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68E"/>
    <w:rPr>
      <w:color w:val="0000FF"/>
      <w:u w:val="single"/>
    </w:rPr>
  </w:style>
  <w:style w:type="paragraph" w:customStyle="1" w:styleId="Default">
    <w:name w:val="Default"/>
    <w:basedOn w:val="Normal"/>
    <w:rsid w:val="0033668E"/>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50AD7"/>
    <w:pPr>
      <w:tabs>
        <w:tab w:val="center" w:pos="4680"/>
        <w:tab w:val="right" w:pos="9360"/>
      </w:tabs>
    </w:pPr>
  </w:style>
  <w:style w:type="character" w:customStyle="1" w:styleId="HeaderChar">
    <w:name w:val="Header Char"/>
    <w:basedOn w:val="DefaultParagraphFont"/>
    <w:link w:val="Header"/>
    <w:uiPriority w:val="99"/>
    <w:rsid w:val="00850AD7"/>
    <w:rPr>
      <w:rFonts w:ascii="Calibri" w:hAnsi="Calibri" w:cs="Calibri"/>
    </w:rPr>
  </w:style>
  <w:style w:type="paragraph" w:styleId="Footer">
    <w:name w:val="footer"/>
    <w:basedOn w:val="Normal"/>
    <w:link w:val="FooterChar"/>
    <w:uiPriority w:val="99"/>
    <w:unhideWhenUsed/>
    <w:rsid w:val="00850AD7"/>
    <w:pPr>
      <w:tabs>
        <w:tab w:val="center" w:pos="4680"/>
        <w:tab w:val="right" w:pos="9360"/>
      </w:tabs>
    </w:pPr>
  </w:style>
  <w:style w:type="character" w:customStyle="1" w:styleId="FooterChar">
    <w:name w:val="Footer Char"/>
    <w:basedOn w:val="DefaultParagraphFont"/>
    <w:link w:val="Footer"/>
    <w:uiPriority w:val="99"/>
    <w:rsid w:val="00850AD7"/>
    <w:rPr>
      <w:rFonts w:ascii="Calibri" w:hAnsi="Calibri" w:cs="Calibri"/>
    </w:rPr>
  </w:style>
  <w:style w:type="character" w:customStyle="1" w:styleId="Heading2Char">
    <w:name w:val="Heading 2 Char"/>
    <w:basedOn w:val="DefaultParagraphFont"/>
    <w:link w:val="Heading2"/>
    <w:uiPriority w:val="9"/>
    <w:rsid w:val="00DF0EB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0EB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F0E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0EB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F0EB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100DC"/>
    <w:rPr>
      <w:rFonts w:ascii="Tahoma" w:hAnsi="Tahoma" w:cs="Tahoma"/>
      <w:sz w:val="16"/>
      <w:szCs w:val="16"/>
    </w:rPr>
  </w:style>
  <w:style w:type="character" w:customStyle="1" w:styleId="BalloonTextChar">
    <w:name w:val="Balloon Text Char"/>
    <w:basedOn w:val="DefaultParagraphFont"/>
    <w:link w:val="BalloonText"/>
    <w:uiPriority w:val="99"/>
    <w:semiHidden/>
    <w:rsid w:val="00610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8E"/>
    <w:pPr>
      <w:spacing w:after="0" w:line="240" w:lineRule="auto"/>
    </w:pPr>
    <w:rPr>
      <w:rFonts w:ascii="Calibri" w:hAnsi="Calibri" w:cs="Calibri"/>
    </w:rPr>
  </w:style>
  <w:style w:type="paragraph" w:styleId="Heading1">
    <w:name w:val="heading 1"/>
    <w:basedOn w:val="Normal"/>
    <w:next w:val="Normal"/>
    <w:link w:val="Heading1Char"/>
    <w:uiPriority w:val="9"/>
    <w:qFormat/>
    <w:rsid w:val="00DF0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E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68E"/>
    <w:rPr>
      <w:color w:val="0000FF"/>
      <w:u w:val="single"/>
    </w:rPr>
  </w:style>
  <w:style w:type="paragraph" w:customStyle="1" w:styleId="Default">
    <w:name w:val="Default"/>
    <w:basedOn w:val="Normal"/>
    <w:rsid w:val="0033668E"/>
    <w:pPr>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50AD7"/>
    <w:pPr>
      <w:tabs>
        <w:tab w:val="center" w:pos="4680"/>
        <w:tab w:val="right" w:pos="9360"/>
      </w:tabs>
    </w:pPr>
  </w:style>
  <w:style w:type="character" w:customStyle="1" w:styleId="HeaderChar">
    <w:name w:val="Header Char"/>
    <w:basedOn w:val="DefaultParagraphFont"/>
    <w:link w:val="Header"/>
    <w:uiPriority w:val="99"/>
    <w:rsid w:val="00850AD7"/>
    <w:rPr>
      <w:rFonts w:ascii="Calibri" w:hAnsi="Calibri" w:cs="Calibri"/>
    </w:rPr>
  </w:style>
  <w:style w:type="paragraph" w:styleId="Footer">
    <w:name w:val="footer"/>
    <w:basedOn w:val="Normal"/>
    <w:link w:val="FooterChar"/>
    <w:uiPriority w:val="99"/>
    <w:unhideWhenUsed/>
    <w:rsid w:val="00850AD7"/>
    <w:pPr>
      <w:tabs>
        <w:tab w:val="center" w:pos="4680"/>
        <w:tab w:val="right" w:pos="9360"/>
      </w:tabs>
    </w:pPr>
  </w:style>
  <w:style w:type="character" w:customStyle="1" w:styleId="FooterChar">
    <w:name w:val="Footer Char"/>
    <w:basedOn w:val="DefaultParagraphFont"/>
    <w:link w:val="Footer"/>
    <w:uiPriority w:val="99"/>
    <w:rsid w:val="00850AD7"/>
    <w:rPr>
      <w:rFonts w:ascii="Calibri" w:hAnsi="Calibri" w:cs="Calibri"/>
    </w:rPr>
  </w:style>
  <w:style w:type="character" w:customStyle="1" w:styleId="Heading2Char">
    <w:name w:val="Heading 2 Char"/>
    <w:basedOn w:val="DefaultParagraphFont"/>
    <w:link w:val="Heading2"/>
    <w:uiPriority w:val="9"/>
    <w:rsid w:val="00DF0EB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0EB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F0E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0EB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F0EB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100DC"/>
    <w:rPr>
      <w:rFonts w:ascii="Tahoma" w:hAnsi="Tahoma" w:cs="Tahoma"/>
      <w:sz w:val="16"/>
      <w:szCs w:val="16"/>
    </w:rPr>
  </w:style>
  <w:style w:type="character" w:customStyle="1" w:styleId="BalloonTextChar">
    <w:name w:val="Balloon Text Char"/>
    <w:basedOn w:val="DefaultParagraphFont"/>
    <w:link w:val="BalloonText"/>
    <w:uiPriority w:val="99"/>
    <w:semiHidden/>
    <w:rsid w:val="00610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28">
      <w:bodyDiv w:val="1"/>
      <w:marLeft w:val="0"/>
      <w:marRight w:val="0"/>
      <w:marTop w:val="0"/>
      <w:marBottom w:val="0"/>
      <w:divBdr>
        <w:top w:val="none" w:sz="0" w:space="0" w:color="auto"/>
        <w:left w:val="none" w:sz="0" w:space="0" w:color="auto"/>
        <w:bottom w:val="none" w:sz="0" w:space="0" w:color="auto"/>
        <w:right w:val="none" w:sz="0" w:space="0" w:color="auto"/>
      </w:divBdr>
      <w:divsChild>
        <w:div w:id="1724014671">
          <w:marLeft w:val="0"/>
          <w:marRight w:val="0"/>
          <w:marTop w:val="0"/>
          <w:marBottom w:val="0"/>
          <w:divBdr>
            <w:top w:val="none" w:sz="0" w:space="0" w:color="auto"/>
            <w:left w:val="none" w:sz="0" w:space="0" w:color="auto"/>
            <w:bottom w:val="none" w:sz="0" w:space="0" w:color="auto"/>
            <w:right w:val="none" w:sz="0" w:space="0" w:color="auto"/>
          </w:divBdr>
        </w:div>
        <w:div w:id="1747996230">
          <w:marLeft w:val="0"/>
          <w:marRight w:val="0"/>
          <w:marTop w:val="0"/>
          <w:marBottom w:val="0"/>
          <w:divBdr>
            <w:top w:val="none" w:sz="0" w:space="0" w:color="auto"/>
            <w:left w:val="none" w:sz="0" w:space="0" w:color="auto"/>
            <w:bottom w:val="none" w:sz="0" w:space="0" w:color="auto"/>
            <w:right w:val="none" w:sz="0" w:space="0" w:color="auto"/>
          </w:divBdr>
        </w:div>
        <w:div w:id="1786541555">
          <w:marLeft w:val="0"/>
          <w:marRight w:val="0"/>
          <w:marTop w:val="0"/>
          <w:marBottom w:val="0"/>
          <w:divBdr>
            <w:top w:val="none" w:sz="0" w:space="0" w:color="auto"/>
            <w:left w:val="none" w:sz="0" w:space="0" w:color="auto"/>
            <w:bottom w:val="none" w:sz="0" w:space="0" w:color="auto"/>
            <w:right w:val="none" w:sz="0" w:space="0" w:color="auto"/>
          </w:divBdr>
        </w:div>
        <w:div w:id="108356240">
          <w:marLeft w:val="0"/>
          <w:marRight w:val="0"/>
          <w:marTop w:val="0"/>
          <w:marBottom w:val="0"/>
          <w:divBdr>
            <w:top w:val="none" w:sz="0" w:space="0" w:color="auto"/>
            <w:left w:val="none" w:sz="0" w:space="0" w:color="auto"/>
            <w:bottom w:val="none" w:sz="0" w:space="0" w:color="auto"/>
            <w:right w:val="none" w:sz="0" w:space="0" w:color="auto"/>
          </w:divBdr>
        </w:div>
        <w:div w:id="1481844705">
          <w:marLeft w:val="0"/>
          <w:marRight w:val="0"/>
          <w:marTop w:val="0"/>
          <w:marBottom w:val="0"/>
          <w:divBdr>
            <w:top w:val="none" w:sz="0" w:space="0" w:color="auto"/>
            <w:left w:val="none" w:sz="0" w:space="0" w:color="auto"/>
            <w:bottom w:val="none" w:sz="0" w:space="0" w:color="auto"/>
            <w:right w:val="none" w:sz="0" w:space="0" w:color="auto"/>
          </w:divBdr>
        </w:div>
        <w:div w:id="2126852446">
          <w:marLeft w:val="0"/>
          <w:marRight w:val="0"/>
          <w:marTop w:val="0"/>
          <w:marBottom w:val="0"/>
          <w:divBdr>
            <w:top w:val="none" w:sz="0" w:space="0" w:color="auto"/>
            <w:left w:val="none" w:sz="0" w:space="0" w:color="auto"/>
            <w:bottom w:val="none" w:sz="0" w:space="0" w:color="auto"/>
            <w:right w:val="none" w:sz="0" w:space="0" w:color="auto"/>
          </w:divBdr>
        </w:div>
        <w:div w:id="1731077221">
          <w:marLeft w:val="0"/>
          <w:marRight w:val="0"/>
          <w:marTop w:val="0"/>
          <w:marBottom w:val="0"/>
          <w:divBdr>
            <w:top w:val="none" w:sz="0" w:space="0" w:color="auto"/>
            <w:left w:val="none" w:sz="0" w:space="0" w:color="auto"/>
            <w:bottom w:val="none" w:sz="0" w:space="0" w:color="auto"/>
            <w:right w:val="none" w:sz="0" w:space="0" w:color="auto"/>
          </w:divBdr>
        </w:div>
        <w:div w:id="927543426">
          <w:marLeft w:val="0"/>
          <w:marRight w:val="0"/>
          <w:marTop w:val="0"/>
          <w:marBottom w:val="0"/>
          <w:divBdr>
            <w:top w:val="none" w:sz="0" w:space="0" w:color="auto"/>
            <w:left w:val="none" w:sz="0" w:space="0" w:color="auto"/>
            <w:bottom w:val="none" w:sz="0" w:space="0" w:color="auto"/>
            <w:right w:val="none" w:sz="0" w:space="0" w:color="auto"/>
          </w:divBdr>
        </w:div>
        <w:div w:id="2022583616">
          <w:marLeft w:val="0"/>
          <w:marRight w:val="0"/>
          <w:marTop w:val="0"/>
          <w:marBottom w:val="0"/>
          <w:divBdr>
            <w:top w:val="none" w:sz="0" w:space="0" w:color="auto"/>
            <w:left w:val="none" w:sz="0" w:space="0" w:color="auto"/>
            <w:bottom w:val="none" w:sz="0" w:space="0" w:color="auto"/>
            <w:right w:val="none" w:sz="0" w:space="0" w:color="auto"/>
          </w:divBdr>
        </w:div>
        <w:div w:id="355156899">
          <w:marLeft w:val="0"/>
          <w:marRight w:val="0"/>
          <w:marTop w:val="0"/>
          <w:marBottom w:val="0"/>
          <w:divBdr>
            <w:top w:val="none" w:sz="0" w:space="0" w:color="auto"/>
            <w:left w:val="none" w:sz="0" w:space="0" w:color="auto"/>
            <w:bottom w:val="none" w:sz="0" w:space="0" w:color="auto"/>
            <w:right w:val="none" w:sz="0" w:space="0" w:color="auto"/>
          </w:divBdr>
        </w:div>
        <w:div w:id="1604994501">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193034099">
          <w:marLeft w:val="0"/>
          <w:marRight w:val="0"/>
          <w:marTop w:val="0"/>
          <w:marBottom w:val="0"/>
          <w:divBdr>
            <w:top w:val="none" w:sz="0" w:space="0" w:color="auto"/>
            <w:left w:val="none" w:sz="0" w:space="0" w:color="auto"/>
            <w:bottom w:val="none" w:sz="0" w:space="0" w:color="auto"/>
            <w:right w:val="none" w:sz="0" w:space="0" w:color="auto"/>
          </w:divBdr>
        </w:div>
        <w:div w:id="1049120">
          <w:marLeft w:val="0"/>
          <w:marRight w:val="0"/>
          <w:marTop w:val="0"/>
          <w:marBottom w:val="0"/>
          <w:divBdr>
            <w:top w:val="none" w:sz="0" w:space="0" w:color="auto"/>
            <w:left w:val="none" w:sz="0" w:space="0" w:color="auto"/>
            <w:bottom w:val="none" w:sz="0" w:space="0" w:color="auto"/>
            <w:right w:val="none" w:sz="0" w:space="0" w:color="auto"/>
          </w:divBdr>
        </w:div>
        <w:div w:id="540945498">
          <w:marLeft w:val="0"/>
          <w:marRight w:val="0"/>
          <w:marTop w:val="0"/>
          <w:marBottom w:val="0"/>
          <w:divBdr>
            <w:top w:val="none" w:sz="0" w:space="0" w:color="auto"/>
            <w:left w:val="none" w:sz="0" w:space="0" w:color="auto"/>
            <w:bottom w:val="none" w:sz="0" w:space="0" w:color="auto"/>
            <w:right w:val="none" w:sz="0" w:space="0" w:color="auto"/>
          </w:divBdr>
        </w:div>
      </w:divsChild>
    </w:div>
    <w:div w:id="18882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nz@hgs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Renz</dc:creator>
  <cp:lastModifiedBy>Linda Renz</cp:lastModifiedBy>
  <cp:revision>3</cp:revision>
  <cp:lastPrinted>2018-01-09T15:42:00Z</cp:lastPrinted>
  <dcterms:created xsi:type="dcterms:W3CDTF">2018-01-09T15:26:00Z</dcterms:created>
  <dcterms:modified xsi:type="dcterms:W3CDTF">2018-01-09T15:46:00Z</dcterms:modified>
</cp:coreProperties>
</file>