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FA3" w:rsidRPr="00D764A2" w:rsidRDefault="00560FA3" w:rsidP="006D5523">
      <w:pPr>
        <w:pStyle w:val="Heading2"/>
      </w:pPr>
      <w:r w:rsidRPr="00D764A2">
        <w:t>Program Statement</w:t>
      </w:r>
    </w:p>
    <w:p w:rsidR="00560FA3" w:rsidRPr="00560FA3" w:rsidRDefault="004D3C9D" w:rsidP="00560FA3">
      <w:pPr>
        <w:pStyle w:val="BodyStyle1"/>
        <w:spacing w:line="240" w:lineRule="auto"/>
        <w:rPr>
          <w:rFonts w:ascii="Gill Sans MT" w:hAnsi="Gill Sans MT"/>
          <w:sz w:val="22"/>
          <w:szCs w:val="22"/>
        </w:rPr>
      </w:pPr>
      <w:r>
        <w:rPr>
          <w:rFonts w:ascii="Gill Sans MT" w:hAnsi="Gill Sans MT"/>
          <w:sz w:val="22"/>
          <w:szCs w:val="22"/>
        </w:rPr>
        <w:t>W</w:t>
      </w:r>
      <w:r w:rsidR="00560FA3" w:rsidRPr="00560FA3">
        <w:rPr>
          <w:rFonts w:ascii="Gill Sans MT" w:hAnsi="Gill Sans MT"/>
          <w:sz w:val="22"/>
          <w:szCs w:val="22"/>
        </w:rPr>
        <w:t xml:space="preserve">ith the financial support of the Local Initiatives Support Corporation (LISC), Downtown Shareholders </w:t>
      </w:r>
      <w:r>
        <w:rPr>
          <w:rFonts w:ascii="Gill Sans MT" w:hAnsi="Gill Sans MT"/>
          <w:sz w:val="22"/>
          <w:szCs w:val="22"/>
        </w:rPr>
        <w:t xml:space="preserve">is pleased to announce the </w:t>
      </w:r>
      <w:r w:rsidR="00560FA3" w:rsidRPr="00560FA3">
        <w:rPr>
          <w:rFonts w:ascii="Gill Sans MT" w:hAnsi="Gill Sans MT"/>
          <w:sz w:val="22"/>
          <w:szCs w:val="22"/>
        </w:rPr>
        <w:t>launch</w:t>
      </w:r>
      <w:r>
        <w:rPr>
          <w:rFonts w:ascii="Gill Sans MT" w:hAnsi="Gill Sans MT"/>
          <w:sz w:val="22"/>
          <w:szCs w:val="22"/>
        </w:rPr>
        <w:t xml:space="preserve"> the second round of </w:t>
      </w:r>
      <w:r w:rsidR="00560FA3" w:rsidRPr="000E0B93">
        <w:rPr>
          <w:rFonts w:ascii="Gill Sans MT" w:hAnsi="Gill Sans MT"/>
          <w:b/>
          <w:sz w:val="22"/>
          <w:szCs w:val="22"/>
        </w:rPr>
        <w:t>Pop-Up! Downtown KCK</w:t>
      </w:r>
      <w:r w:rsidR="00560FA3" w:rsidRPr="00560FA3">
        <w:rPr>
          <w:rFonts w:ascii="Gill Sans MT" w:hAnsi="Gill Sans MT"/>
          <w:sz w:val="22"/>
          <w:szCs w:val="22"/>
        </w:rPr>
        <w:t>, a retail development initiative to enliven Downtown Kansas City, Kansas. Pop-Up! Downtown KCK match</w:t>
      </w:r>
      <w:r>
        <w:rPr>
          <w:rFonts w:ascii="Gill Sans MT" w:hAnsi="Gill Sans MT"/>
          <w:sz w:val="22"/>
          <w:szCs w:val="22"/>
        </w:rPr>
        <w:t>es</w:t>
      </w:r>
      <w:r w:rsidR="00560FA3" w:rsidRPr="00560FA3">
        <w:rPr>
          <w:rFonts w:ascii="Gill Sans MT" w:hAnsi="Gill Sans MT"/>
          <w:sz w:val="22"/>
          <w:szCs w:val="22"/>
        </w:rPr>
        <w:t xml:space="preserve"> select entrepreneurs with high-visibility, </w:t>
      </w:r>
      <w:proofErr w:type="gramStart"/>
      <w:r w:rsidR="00560FA3" w:rsidRPr="00560FA3">
        <w:rPr>
          <w:rFonts w:ascii="Gill Sans MT" w:hAnsi="Gill Sans MT"/>
          <w:sz w:val="22"/>
          <w:szCs w:val="22"/>
        </w:rPr>
        <w:t>well-sited spaces at free or reduced rent, and provide</w:t>
      </w:r>
      <w:r>
        <w:rPr>
          <w:rFonts w:ascii="Gill Sans MT" w:hAnsi="Gill Sans MT"/>
          <w:sz w:val="22"/>
          <w:szCs w:val="22"/>
        </w:rPr>
        <w:t>s</w:t>
      </w:r>
      <w:proofErr w:type="gramEnd"/>
      <w:r w:rsidR="00560FA3" w:rsidRPr="00560FA3">
        <w:rPr>
          <w:rFonts w:ascii="Gill Sans MT" w:hAnsi="Gill Sans MT"/>
          <w:sz w:val="22"/>
          <w:szCs w:val="22"/>
        </w:rPr>
        <w:t xml:space="preserve"> an opportunity for local entrepreneurs to test a retail concept or determine whether Downtown KCK is a viable long-term location for their business.</w:t>
      </w:r>
    </w:p>
    <w:p w:rsidR="00560FA3" w:rsidRDefault="00560FA3" w:rsidP="00560FA3">
      <w:pPr>
        <w:pStyle w:val="BodyStyle1"/>
        <w:spacing w:line="240" w:lineRule="auto"/>
        <w:rPr>
          <w:rFonts w:ascii="Gill Sans MT" w:hAnsi="Gill Sans MT"/>
          <w:sz w:val="22"/>
          <w:szCs w:val="22"/>
        </w:rPr>
      </w:pPr>
      <w:r w:rsidRPr="00A45C1F">
        <w:rPr>
          <w:rFonts w:ascii="Gill Sans MT" w:hAnsi="Gill Sans MT"/>
          <w:sz w:val="22"/>
          <w:szCs w:val="22"/>
        </w:rPr>
        <w:t xml:space="preserve">The goal of Pop-Up! Downtown KCK is to create a vibrant downtown that serves as a destination for Wyandotte County and Greater Kansas City. Downtown Shareholders will achieve this goal by facilitating the short-term lease of vacant storefronts </w:t>
      </w:r>
      <w:r>
        <w:rPr>
          <w:rFonts w:ascii="Gill Sans MT" w:hAnsi="Gill Sans MT"/>
          <w:sz w:val="22"/>
          <w:szCs w:val="22"/>
        </w:rPr>
        <w:t>in Downtown KCK</w:t>
      </w:r>
      <w:r w:rsidR="00F177A8">
        <w:rPr>
          <w:rFonts w:ascii="Gill Sans MT" w:hAnsi="Gill Sans MT"/>
          <w:sz w:val="22"/>
          <w:szCs w:val="22"/>
        </w:rPr>
        <w:t>. Downtown Shareholders match</w:t>
      </w:r>
      <w:r w:rsidR="004D3C9D">
        <w:rPr>
          <w:rFonts w:ascii="Gill Sans MT" w:hAnsi="Gill Sans MT"/>
          <w:sz w:val="22"/>
          <w:szCs w:val="22"/>
        </w:rPr>
        <w:t>es</w:t>
      </w:r>
      <w:r w:rsidRPr="00A45C1F">
        <w:rPr>
          <w:rFonts w:ascii="Gill Sans MT" w:hAnsi="Gill Sans MT"/>
          <w:sz w:val="22"/>
          <w:szCs w:val="22"/>
        </w:rPr>
        <w:t xml:space="preserve"> entrepreneurs looking to lau</w:t>
      </w:r>
      <w:r w:rsidR="001B4DD0">
        <w:rPr>
          <w:rFonts w:ascii="Gill Sans MT" w:hAnsi="Gill Sans MT"/>
          <w:sz w:val="22"/>
          <w:szCs w:val="22"/>
        </w:rPr>
        <w:t>nch their business or test the d</w:t>
      </w:r>
      <w:r w:rsidRPr="00A45C1F">
        <w:rPr>
          <w:rFonts w:ascii="Gill Sans MT" w:hAnsi="Gill Sans MT"/>
          <w:sz w:val="22"/>
          <w:szCs w:val="22"/>
        </w:rPr>
        <w:t>owntown market on a short-term basis with property owners who have street-level storefront and office space available for occupancy.</w:t>
      </w:r>
    </w:p>
    <w:p w:rsidR="00560FA3" w:rsidRDefault="00560FA3" w:rsidP="00560FA3">
      <w:pPr>
        <w:pStyle w:val="BodyStyle1"/>
        <w:spacing w:line="240" w:lineRule="auto"/>
        <w:rPr>
          <w:rFonts w:ascii="Gill Sans MT" w:hAnsi="Gill Sans MT"/>
          <w:sz w:val="22"/>
          <w:szCs w:val="22"/>
        </w:rPr>
      </w:pPr>
      <w:r w:rsidRPr="00F442CA">
        <w:rPr>
          <w:rFonts w:ascii="Gill Sans MT" w:hAnsi="Gill Sans MT"/>
          <w:sz w:val="22"/>
          <w:szCs w:val="22"/>
        </w:rPr>
        <w:t xml:space="preserve">All Pop-Up! Downtown KCK leases will be negotiated between the business owner and the respective landlord. </w:t>
      </w:r>
      <w:r w:rsidRPr="00F442CA">
        <w:rPr>
          <w:rFonts w:ascii="Gill Sans MT" w:hAnsi="Gill Sans MT"/>
          <w:color w:val="auto"/>
          <w:sz w:val="22"/>
          <w:szCs w:val="22"/>
        </w:rPr>
        <w:t xml:space="preserve">Downtown </w:t>
      </w:r>
      <w:r w:rsidRPr="00F442CA">
        <w:rPr>
          <w:rFonts w:ascii="Gill Sans MT" w:hAnsi="Gill Sans MT"/>
          <w:sz w:val="22"/>
          <w:szCs w:val="22"/>
        </w:rPr>
        <w:t xml:space="preserve">Shareholders </w:t>
      </w:r>
      <w:r>
        <w:rPr>
          <w:rFonts w:ascii="Gill Sans MT" w:hAnsi="Gill Sans MT"/>
          <w:sz w:val="22"/>
          <w:szCs w:val="22"/>
        </w:rPr>
        <w:t>will encourage</w:t>
      </w:r>
      <w:r w:rsidRPr="00F442CA">
        <w:rPr>
          <w:rFonts w:ascii="Gill Sans MT" w:hAnsi="Gill Sans MT"/>
          <w:sz w:val="22"/>
          <w:szCs w:val="22"/>
        </w:rPr>
        <w:t xml:space="preserve"> business and property owners to enter into long-term leases at the conclusion of the program. </w:t>
      </w:r>
      <w:r w:rsidR="004D3C9D">
        <w:rPr>
          <w:rFonts w:ascii="Gill Sans MT" w:hAnsi="Gill Sans MT"/>
          <w:sz w:val="22"/>
          <w:szCs w:val="22"/>
        </w:rPr>
        <w:t xml:space="preserve">The second round of </w:t>
      </w:r>
      <w:r w:rsidRPr="00F442CA">
        <w:rPr>
          <w:rFonts w:ascii="Gill Sans MT" w:hAnsi="Gill Sans MT"/>
          <w:sz w:val="22"/>
          <w:szCs w:val="22"/>
        </w:rPr>
        <w:t xml:space="preserve">Pop-Up! Downtown KCK is expected to run </w:t>
      </w:r>
      <w:r w:rsidR="004D3C9D">
        <w:rPr>
          <w:rFonts w:ascii="Gill Sans MT" w:hAnsi="Gill Sans MT"/>
          <w:sz w:val="22"/>
          <w:szCs w:val="22"/>
        </w:rPr>
        <w:t xml:space="preserve">through the holiday season, </w:t>
      </w:r>
      <w:r w:rsidRPr="00F442CA">
        <w:rPr>
          <w:rFonts w:ascii="Gill Sans MT" w:hAnsi="Gill Sans MT"/>
          <w:sz w:val="22"/>
          <w:szCs w:val="22"/>
        </w:rPr>
        <w:t xml:space="preserve">from </w:t>
      </w:r>
      <w:r w:rsidR="004D3C9D">
        <w:rPr>
          <w:rFonts w:ascii="Gill Sans MT" w:hAnsi="Gill Sans MT"/>
          <w:sz w:val="22"/>
          <w:szCs w:val="22"/>
        </w:rPr>
        <w:t>approximately November</w:t>
      </w:r>
      <w:r w:rsidRPr="00F442CA">
        <w:rPr>
          <w:rFonts w:ascii="Gill Sans MT" w:hAnsi="Gill Sans MT"/>
          <w:sz w:val="22"/>
          <w:szCs w:val="22"/>
        </w:rPr>
        <w:t xml:space="preserve"> 1 </w:t>
      </w:r>
      <w:r w:rsidR="004D3C9D">
        <w:rPr>
          <w:rFonts w:ascii="Gill Sans MT" w:hAnsi="Gill Sans MT"/>
          <w:sz w:val="22"/>
          <w:szCs w:val="22"/>
        </w:rPr>
        <w:t xml:space="preserve">into the New Year, and possibly beyond. </w:t>
      </w:r>
      <w:r>
        <w:rPr>
          <w:rFonts w:ascii="Gill Sans MT" w:hAnsi="Gill Sans MT"/>
          <w:sz w:val="22"/>
          <w:szCs w:val="22"/>
        </w:rPr>
        <w:t>Businesses and properties will be vetted through a</w:t>
      </w:r>
      <w:r w:rsidR="004D3C9D">
        <w:rPr>
          <w:rFonts w:ascii="Gill Sans MT" w:hAnsi="Gill Sans MT"/>
          <w:sz w:val="22"/>
          <w:szCs w:val="22"/>
        </w:rPr>
        <w:t xml:space="preserve"> competitive </w:t>
      </w:r>
      <w:r>
        <w:rPr>
          <w:rFonts w:ascii="Gill Sans MT" w:hAnsi="Gill Sans MT"/>
          <w:sz w:val="22"/>
          <w:szCs w:val="22"/>
        </w:rPr>
        <w:t>RFP process</w:t>
      </w:r>
      <w:r w:rsidR="004D3C9D">
        <w:rPr>
          <w:rFonts w:ascii="Gill Sans MT" w:hAnsi="Gill Sans MT"/>
          <w:sz w:val="22"/>
          <w:szCs w:val="22"/>
        </w:rPr>
        <w:t>, and may qualify for supporting funds from Downtown Shareholders and other sources</w:t>
      </w:r>
      <w:r>
        <w:rPr>
          <w:rFonts w:ascii="Gill Sans MT" w:hAnsi="Gill Sans MT"/>
          <w:sz w:val="22"/>
          <w:szCs w:val="22"/>
        </w:rPr>
        <w:t>.</w:t>
      </w:r>
    </w:p>
    <w:p w:rsidR="000E0B93" w:rsidRPr="00F442CA" w:rsidRDefault="006D5523" w:rsidP="006D5523">
      <w:pPr>
        <w:pStyle w:val="Heading2"/>
      </w:pPr>
      <w:r>
        <w:t>Overview and Best Practices</w:t>
      </w:r>
    </w:p>
    <w:p w:rsidR="000E0B93" w:rsidRDefault="00A64D42" w:rsidP="00560FA3">
      <w:pPr>
        <w:pStyle w:val="BodyStyle1"/>
        <w:spacing w:line="240" w:lineRule="auto"/>
        <w:rPr>
          <w:rFonts w:ascii="Gill Sans MT" w:hAnsi="Gill Sans MT"/>
          <w:sz w:val="22"/>
          <w:szCs w:val="22"/>
        </w:rPr>
      </w:pPr>
      <w:r>
        <w:rPr>
          <w:rFonts w:ascii="Gill Sans MT" w:hAnsi="Gill Sans MT"/>
          <w:sz w:val="22"/>
          <w:szCs w:val="22"/>
        </w:rPr>
        <w:t xml:space="preserve">From Atlanta to Dayton, Shreveport to Duluth, and Chattanooga to San Jose, Pop-Up retail has become a whirlwind phenomenon in the revitalization of older downtowns. The concept is simple: </w:t>
      </w:r>
      <w:r w:rsidR="006D5523">
        <w:rPr>
          <w:rFonts w:ascii="Gill Sans MT" w:hAnsi="Gill Sans MT"/>
          <w:sz w:val="22"/>
          <w:szCs w:val="22"/>
        </w:rPr>
        <w:t xml:space="preserve">offer free or reduced rent in </w:t>
      </w:r>
      <w:r>
        <w:rPr>
          <w:rFonts w:ascii="Gill Sans MT" w:hAnsi="Gill Sans MT"/>
          <w:sz w:val="22"/>
          <w:szCs w:val="22"/>
        </w:rPr>
        <w:t>vacant storefronts</w:t>
      </w:r>
      <w:r w:rsidR="006D5523">
        <w:rPr>
          <w:rFonts w:ascii="Gill Sans MT" w:hAnsi="Gill Sans MT"/>
          <w:sz w:val="22"/>
          <w:szCs w:val="22"/>
        </w:rPr>
        <w:t xml:space="preserve"> </w:t>
      </w:r>
      <w:r>
        <w:rPr>
          <w:rFonts w:ascii="Gill Sans MT" w:hAnsi="Gill Sans MT"/>
          <w:sz w:val="22"/>
          <w:szCs w:val="22"/>
        </w:rPr>
        <w:t>to small businesses, and launch the program with a marketing blitz that gives people a reason to go downtown.</w:t>
      </w:r>
    </w:p>
    <w:p w:rsidR="002177B0" w:rsidRDefault="00A64D42" w:rsidP="00560FA3">
      <w:pPr>
        <w:pStyle w:val="BodyStyle1"/>
        <w:spacing w:line="240" w:lineRule="auto"/>
        <w:rPr>
          <w:rFonts w:ascii="Gill Sans MT" w:hAnsi="Gill Sans MT"/>
          <w:sz w:val="22"/>
          <w:szCs w:val="22"/>
        </w:rPr>
      </w:pPr>
      <w:r>
        <w:rPr>
          <w:rFonts w:ascii="Gill Sans MT" w:hAnsi="Gill Sans MT"/>
          <w:sz w:val="22"/>
          <w:szCs w:val="22"/>
        </w:rPr>
        <w:t>Pop-Up retail programs are t</w:t>
      </w:r>
      <w:r w:rsidR="00601BB0">
        <w:rPr>
          <w:rFonts w:ascii="Gill Sans MT" w:hAnsi="Gill Sans MT"/>
          <w:sz w:val="22"/>
          <w:szCs w:val="22"/>
        </w:rPr>
        <w:t>ypically operated by non-profit</w:t>
      </w:r>
      <w:r>
        <w:rPr>
          <w:rFonts w:ascii="Gill Sans MT" w:hAnsi="Gill Sans MT"/>
          <w:sz w:val="22"/>
          <w:szCs w:val="22"/>
        </w:rPr>
        <w:t xml:space="preserve"> downtown development corporations, as well as small-town Main Street programs. </w:t>
      </w:r>
      <w:r w:rsidR="002177B0">
        <w:rPr>
          <w:rFonts w:ascii="Gill Sans MT" w:hAnsi="Gill Sans MT"/>
          <w:sz w:val="22"/>
          <w:szCs w:val="22"/>
        </w:rPr>
        <w:t xml:space="preserve">Pop-Up retail </w:t>
      </w:r>
      <w:r>
        <w:rPr>
          <w:rFonts w:ascii="Gill Sans MT" w:hAnsi="Gill Sans MT"/>
          <w:sz w:val="22"/>
          <w:szCs w:val="22"/>
        </w:rPr>
        <w:t xml:space="preserve">originated in the late 1990s among mass-merchant retailers, who were interested in </w:t>
      </w:r>
      <w:r w:rsidR="006D5523">
        <w:rPr>
          <w:rFonts w:ascii="Gill Sans MT" w:hAnsi="Gill Sans MT"/>
          <w:sz w:val="22"/>
          <w:szCs w:val="22"/>
        </w:rPr>
        <w:t xml:space="preserve">evaluating </w:t>
      </w:r>
      <w:r>
        <w:rPr>
          <w:rFonts w:ascii="Gill Sans MT" w:hAnsi="Gill Sans MT"/>
          <w:sz w:val="22"/>
          <w:szCs w:val="22"/>
        </w:rPr>
        <w:t xml:space="preserve">small-scale, </w:t>
      </w:r>
      <w:r w:rsidR="006D5523">
        <w:rPr>
          <w:rFonts w:ascii="Gill Sans MT" w:hAnsi="Gill Sans MT"/>
          <w:sz w:val="22"/>
          <w:szCs w:val="22"/>
        </w:rPr>
        <w:t>proof-of-</w:t>
      </w:r>
      <w:r>
        <w:rPr>
          <w:rFonts w:ascii="Gill Sans MT" w:hAnsi="Gill Sans MT"/>
          <w:sz w:val="22"/>
          <w:szCs w:val="22"/>
        </w:rPr>
        <w:t xml:space="preserve">market </w:t>
      </w:r>
      <w:r w:rsidR="006D5523">
        <w:rPr>
          <w:rFonts w:ascii="Gill Sans MT" w:hAnsi="Gill Sans MT"/>
          <w:sz w:val="22"/>
          <w:szCs w:val="22"/>
        </w:rPr>
        <w:t xml:space="preserve">concepts </w:t>
      </w:r>
      <w:r>
        <w:rPr>
          <w:rFonts w:ascii="Gill Sans MT" w:hAnsi="Gill Sans MT"/>
          <w:sz w:val="22"/>
          <w:szCs w:val="22"/>
        </w:rPr>
        <w:t>by operating kiosks or “mini”-storefronts for short periods of time, sometimes as littl</w:t>
      </w:r>
      <w:r w:rsidR="002177B0">
        <w:rPr>
          <w:rFonts w:ascii="Gill Sans MT" w:hAnsi="Gill Sans MT"/>
          <w:sz w:val="22"/>
          <w:szCs w:val="22"/>
        </w:rPr>
        <w:t xml:space="preserve">e as a weekend or several days. The kiosks were typically situated in high-traffic, high-visibility locations that would be impractical </w:t>
      </w:r>
      <w:r w:rsidR="006D5523">
        <w:rPr>
          <w:rFonts w:ascii="Gill Sans MT" w:hAnsi="Gill Sans MT"/>
          <w:sz w:val="22"/>
          <w:szCs w:val="22"/>
        </w:rPr>
        <w:t xml:space="preserve">or too costly </w:t>
      </w:r>
      <w:r w:rsidR="002177B0">
        <w:rPr>
          <w:rFonts w:ascii="Gill Sans MT" w:hAnsi="Gill Sans MT"/>
          <w:sz w:val="22"/>
          <w:szCs w:val="22"/>
        </w:rPr>
        <w:t xml:space="preserve">for a full-fledged retail store. When successful, Pop-Up shops </w:t>
      </w:r>
      <w:r w:rsidR="00E67CD0">
        <w:rPr>
          <w:rFonts w:ascii="Gill Sans MT" w:hAnsi="Gill Sans MT"/>
          <w:sz w:val="22"/>
          <w:szCs w:val="22"/>
        </w:rPr>
        <w:t>often</w:t>
      </w:r>
      <w:r w:rsidR="002177B0">
        <w:rPr>
          <w:rFonts w:ascii="Gill Sans MT" w:hAnsi="Gill Sans MT"/>
          <w:sz w:val="22"/>
          <w:szCs w:val="22"/>
        </w:rPr>
        <w:t xml:space="preserve"> generate</w:t>
      </w:r>
      <w:r w:rsidR="00E67CD0">
        <w:rPr>
          <w:rFonts w:ascii="Gill Sans MT" w:hAnsi="Gill Sans MT"/>
          <w:sz w:val="22"/>
          <w:szCs w:val="22"/>
        </w:rPr>
        <w:t>d</w:t>
      </w:r>
      <w:r w:rsidR="002177B0">
        <w:rPr>
          <w:rFonts w:ascii="Gill Sans MT" w:hAnsi="Gill Sans MT"/>
          <w:sz w:val="22"/>
          <w:szCs w:val="22"/>
        </w:rPr>
        <w:t xml:space="preserve"> exponentially higher </w:t>
      </w:r>
      <w:r w:rsidR="006D5523">
        <w:rPr>
          <w:rFonts w:ascii="Gill Sans MT" w:hAnsi="Gill Sans MT"/>
          <w:sz w:val="22"/>
          <w:szCs w:val="22"/>
        </w:rPr>
        <w:t xml:space="preserve">sales </w:t>
      </w:r>
      <w:r w:rsidR="002177B0">
        <w:rPr>
          <w:rFonts w:ascii="Gill Sans MT" w:hAnsi="Gill Sans MT"/>
          <w:sz w:val="22"/>
          <w:szCs w:val="22"/>
        </w:rPr>
        <w:t>(on a square foot basis) than a standard bricks-and-mortar storefront.</w:t>
      </w:r>
    </w:p>
    <w:p w:rsidR="006D5523" w:rsidRDefault="002177B0" w:rsidP="00560FA3">
      <w:pPr>
        <w:pStyle w:val="BodyStyle1"/>
        <w:spacing w:line="240" w:lineRule="auto"/>
        <w:rPr>
          <w:rFonts w:ascii="Gill Sans MT" w:hAnsi="Gill Sans MT"/>
          <w:sz w:val="22"/>
          <w:szCs w:val="22"/>
        </w:rPr>
      </w:pPr>
      <w:r>
        <w:rPr>
          <w:rFonts w:ascii="Gill Sans MT" w:hAnsi="Gill Sans MT"/>
          <w:sz w:val="22"/>
          <w:szCs w:val="22"/>
        </w:rPr>
        <w:t xml:space="preserve">The first attempts to link the Pop-Up concept to downtown revitalization emerged less than a decade ago. In 2007, Kent State University’s Urban Design Collaborative pioneered the idea of “Pop-Up City”, a series of ephemeral events (typically staged over a weekend) in the City of Cleveland, first on vacant lots, and later in a vacant storefront downtown. The basic idea </w:t>
      </w:r>
      <w:r w:rsidR="00601BB0">
        <w:rPr>
          <w:rFonts w:ascii="Gill Sans MT" w:hAnsi="Gill Sans MT"/>
          <w:sz w:val="22"/>
          <w:szCs w:val="22"/>
        </w:rPr>
        <w:t xml:space="preserve">that started </w:t>
      </w:r>
      <w:r>
        <w:rPr>
          <w:rFonts w:ascii="Gill Sans MT" w:hAnsi="Gill Sans MT"/>
          <w:sz w:val="22"/>
          <w:szCs w:val="22"/>
        </w:rPr>
        <w:t xml:space="preserve">in Cleveland </w:t>
      </w:r>
      <w:r w:rsidR="006D5523">
        <w:rPr>
          <w:rFonts w:ascii="Gill Sans MT" w:hAnsi="Gill Sans MT"/>
          <w:sz w:val="22"/>
          <w:szCs w:val="22"/>
        </w:rPr>
        <w:t xml:space="preserve">is at the heart of </w:t>
      </w:r>
      <w:r>
        <w:rPr>
          <w:rFonts w:ascii="Gill Sans MT" w:hAnsi="Gill Sans MT"/>
          <w:sz w:val="22"/>
          <w:szCs w:val="22"/>
        </w:rPr>
        <w:t xml:space="preserve">Pop-Up </w:t>
      </w:r>
      <w:r w:rsidR="006D5523">
        <w:rPr>
          <w:rFonts w:ascii="Gill Sans MT" w:hAnsi="Gill Sans MT"/>
          <w:sz w:val="22"/>
          <w:szCs w:val="22"/>
        </w:rPr>
        <w:t>project</w:t>
      </w:r>
      <w:r>
        <w:rPr>
          <w:rFonts w:ascii="Gill Sans MT" w:hAnsi="Gill Sans MT"/>
          <w:sz w:val="22"/>
          <w:szCs w:val="22"/>
        </w:rPr>
        <w:t xml:space="preserve">s </w:t>
      </w:r>
      <w:r w:rsidR="006D5523">
        <w:rPr>
          <w:rFonts w:ascii="Gill Sans MT" w:hAnsi="Gill Sans MT"/>
          <w:sz w:val="22"/>
          <w:szCs w:val="22"/>
        </w:rPr>
        <w:t>across America</w:t>
      </w:r>
      <w:r>
        <w:rPr>
          <w:rFonts w:ascii="Gill Sans MT" w:hAnsi="Gill Sans MT"/>
          <w:sz w:val="22"/>
          <w:szCs w:val="22"/>
        </w:rPr>
        <w:t>: use temporary, highly-publicized and carefully-orchestrated intervention</w:t>
      </w:r>
      <w:r w:rsidR="006D5523">
        <w:rPr>
          <w:rFonts w:ascii="Gill Sans MT" w:hAnsi="Gill Sans MT"/>
          <w:sz w:val="22"/>
          <w:szCs w:val="22"/>
        </w:rPr>
        <w:t>s</w:t>
      </w:r>
      <w:r>
        <w:rPr>
          <w:rFonts w:ascii="Gill Sans MT" w:hAnsi="Gill Sans MT"/>
          <w:sz w:val="22"/>
          <w:szCs w:val="22"/>
        </w:rPr>
        <w:t xml:space="preserve"> to draw visitors and attention to neglected spots </w:t>
      </w:r>
      <w:r w:rsidR="006D5523">
        <w:rPr>
          <w:rFonts w:ascii="Gill Sans MT" w:hAnsi="Gill Sans MT"/>
          <w:sz w:val="22"/>
          <w:szCs w:val="22"/>
        </w:rPr>
        <w:t>in the city</w:t>
      </w:r>
      <w:r>
        <w:rPr>
          <w:rFonts w:ascii="Gill Sans MT" w:hAnsi="Gill Sans MT"/>
          <w:sz w:val="22"/>
          <w:szCs w:val="22"/>
        </w:rPr>
        <w:t>.</w:t>
      </w:r>
    </w:p>
    <w:p w:rsidR="006D5523" w:rsidRDefault="002177B0" w:rsidP="00601BB0">
      <w:pPr>
        <w:pStyle w:val="BodyStyle1"/>
        <w:spacing w:line="240" w:lineRule="auto"/>
        <w:rPr>
          <w:rFonts w:ascii="Gill Sans MT" w:hAnsi="Gill Sans MT"/>
        </w:rPr>
      </w:pPr>
      <w:r>
        <w:rPr>
          <w:rFonts w:ascii="Gill Sans MT" w:hAnsi="Gill Sans MT"/>
          <w:sz w:val="22"/>
          <w:szCs w:val="22"/>
        </w:rPr>
        <w:t xml:space="preserve">Downtown Pop-Up retail programs typically run for periods ranging from a few days to a few months, are usually launched in concert with a major weekend event, and sometimes are organized around seasonal (particularly Christmas holiday) themes. </w:t>
      </w:r>
      <w:r w:rsidR="006D5523">
        <w:rPr>
          <w:rFonts w:ascii="Gill Sans MT" w:hAnsi="Gill Sans MT"/>
          <w:sz w:val="22"/>
          <w:szCs w:val="22"/>
        </w:rPr>
        <w:t xml:space="preserve">The number of Pop-Up businesses in a given program can range from 1 to 15, and </w:t>
      </w:r>
      <w:r w:rsidR="00601BB0">
        <w:rPr>
          <w:rFonts w:ascii="Gill Sans MT" w:hAnsi="Gill Sans MT"/>
          <w:sz w:val="22"/>
          <w:szCs w:val="22"/>
        </w:rPr>
        <w:t>sponsoring organizations</w:t>
      </w:r>
      <w:r w:rsidR="006D5523">
        <w:rPr>
          <w:rFonts w:ascii="Gill Sans MT" w:hAnsi="Gill Sans MT"/>
          <w:sz w:val="22"/>
          <w:szCs w:val="22"/>
        </w:rPr>
        <w:t xml:space="preserve"> often cluster the venues within a relatively small, walkable area to encourage active pedestrian traffic and high </w:t>
      </w:r>
      <w:r w:rsidR="00D37ED0">
        <w:rPr>
          <w:rFonts w:ascii="Gill Sans MT" w:hAnsi="Gill Sans MT"/>
          <w:sz w:val="22"/>
          <w:szCs w:val="22"/>
        </w:rPr>
        <w:t xml:space="preserve">volumes </w:t>
      </w:r>
      <w:r w:rsidR="006D5523">
        <w:rPr>
          <w:rFonts w:ascii="Gill Sans MT" w:hAnsi="Gill Sans MT"/>
          <w:sz w:val="22"/>
          <w:szCs w:val="22"/>
        </w:rPr>
        <w:t xml:space="preserve">of prospective customers. Some </w:t>
      </w:r>
      <w:r w:rsidR="00601BB0">
        <w:rPr>
          <w:rFonts w:ascii="Gill Sans MT" w:hAnsi="Gill Sans MT"/>
          <w:sz w:val="22"/>
          <w:szCs w:val="22"/>
        </w:rPr>
        <w:t>d</w:t>
      </w:r>
      <w:r w:rsidR="006D5523">
        <w:rPr>
          <w:rFonts w:ascii="Gill Sans MT" w:hAnsi="Gill Sans MT"/>
          <w:sz w:val="22"/>
          <w:szCs w:val="22"/>
        </w:rPr>
        <w:t xml:space="preserve">owntown organizations even run several cycles of Pop-Up programs over the course of </w:t>
      </w:r>
      <w:r w:rsidR="00601BB0">
        <w:rPr>
          <w:rFonts w:ascii="Gill Sans MT" w:hAnsi="Gill Sans MT"/>
          <w:sz w:val="22"/>
          <w:szCs w:val="22"/>
        </w:rPr>
        <w:t xml:space="preserve">the </w:t>
      </w:r>
      <w:r w:rsidR="006D5523">
        <w:rPr>
          <w:rFonts w:ascii="Gill Sans MT" w:hAnsi="Gill Sans MT"/>
          <w:sz w:val="22"/>
          <w:szCs w:val="22"/>
        </w:rPr>
        <w:t>year</w:t>
      </w:r>
      <w:r w:rsidR="00D37ED0">
        <w:rPr>
          <w:rFonts w:ascii="Gill Sans MT" w:hAnsi="Gill Sans MT"/>
          <w:sz w:val="22"/>
          <w:szCs w:val="22"/>
        </w:rPr>
        <w:t xml:space="preserve">, </w:t>
      </w:r>
      <w:r w:rsidR="00E67CD0">
        <w:rPr>
          <w:rFonts w:ascii="Gill Sans MT" w:hAnsi="Gill Sans MT"/>
          <w:sz w:val="22"/>
          <w:szCs w:val="22"/>
        </w:rPr>
        <w:t xml:space="preserve">coordinated with other major downtown </w:t>
      </w:r>
      <w:r w:rsidR="00D37ED0">
        <w:rPr>
          <w:rFonts w:ascii="Gill Sans MT" w:hAnsi="Gill Sans MT"/>
          <w:sz w:val="22"/>
          <w:szCs w:val="22"/>
        </w:rPr>
        <w:t>events</w:t>
      </w:r>
      <w:r w:rsidR="006D5523">
        <w:rPr>
          <w:rFonts w:ascii="Gill Sans MT" w:hAnsi="Gill Sans MT"/>
          <w:sz w:val="22"/>
          <w:szCs w:val="22"/>
        </w:rPr>
        <w:t>.</w:t>
      </w:r>
      <w:r w:rsidR="00D37ED0">
        <w:rPr>
          <w:rFonts w:ascii="Gill Sans MT" w:hAnsi="Gill Sans MT"/>
          <w:sz w:val="22"/>
          <w:szCs w:val="22"/>
        </w:rPr>
        <w:t xml:space="preserve"> Successful programs </w:t>
      </w:r>
      <w:r w:rsidR="00601BB0">
        <w:rPr>
          <w:rFonts w:ascii="Gill Sans MT" w:hAnsi="Gill Sans MT"/>
          <w:sz w:val="22"/>
          <w:szCs w:val="22"/>
        </w:rPr>
        <w:t xml:space="preserve">not only provide momentum for revitalization by bringing new businesses and </w:t>
      </w:r>
      <w:proofErr w:type="gramStart"/>
      <w:r w:rsidR="00601BB0">
        <w:rPr>
          <w:rFonts w:ascii="Gill Sans MT" w:hAnsi="Gill Sans MT"/>
          <w:sz w:val="22"/>
          <w:szCs w:val="22"/>
        </w:rPr>
        <w:t>customers</w:t>
      </w:r>
      <w:proofErr w:type="gramEnd"/>
      <w:r w:rsidR="00601BB0">
        <w:rPr>
          <w:rFonts w:ascii="Gill Sans MT" w:hAnsi="Gill Sans MT"/>
          <w:sz w:val="22"/>
          <w:szCs w:val="22"/>
        </w:rPr>
        <w:t xml:space="preserve"> downtown, but also </w:t>
      </w:r>
      <w:r w:rsidR="00D37ED0">
        <w:rPr>
          <w:rFonts w:ascii="Gill Sans MT" w:hAnsi="Gill Sans MT"/>
          <w:sz w:val="22"/>
          <w:szCs w:val="22"/>
        </w:rPr>
        <w:t xml:space="preserve">can </w:t>
      </w:r>
      <w:r w:rsidR="00E67CD0">
        <w:rPr>
          <w:rFonts w:ascii="Gill Sans MT" w:hAnsi="Gill Sans MT"/>
          <w:sz w:val="22"/>
          <w:szCs w:val="22"/>
        </w:rPr>
        <w:t>generat</w:t>
      </w:r>
      <w:r w:rsidR="00601BB0">
        <w:rPr>
          <w:rFonts w:ascii="Gill Sans MT" w:hAnsi="Gill Sans MT"/>
          <w:sz w:val="22"/>
          <w:szCs w:val="22"/>
        </w:rPr>
        <w:t xml:space="preserve">e </w:t>
      </w:r>
      <w:r w:rsidR="00E67CD0">
        <w:rPr>
          <w:rFonts w:ascii="Gill Sans MT" w:hAnsi="Gill Sans MT"/>
          <w:sz w:val="22"/>
          <w:szCs w:val="22"/>
        </w:rPr>
        <w:t xml:space="preserve">program </w:t>
      </w:r>
      <w:r w:rsidR="00601BB0">
        <w:rPr>
          <w:rFonts w:ascii="Gill Sans MT" w:hAnsi="Gill Sans MT"/>
          <w:sz w:val="22"/>
          <w:szCs w:val="22"/>
        </w:rPr>
        <w:t>revenue for d</w:t>
      </w:r>
      <w:r w:rsidR="00D37ED0">
        <w:rPr>
          <w:rFonts w:ascii="Gill Sans MT" w:hAnsi="Gill Sans MT"/>
          <w:sz w:val="22"/>
          <w:szCs w:val="22"/>
        </w:rPr>
        <w:t xml:space="preserve">owntown </w:t>
      </w:r>
      <w:r w:rsidR="00601BB0">
        <w:rPr>
          <w:rFonts w:ascii="Gill Sans MT" w:hAnsi="Gill Sans MT"/>
          <w:sz w:val="22"/>
          <w:szCs w:val="22"/>
        </w:rPr>
        <w:t xml:space="preserve">development </w:t>
      </w:r>
      <w:r w:rsidR="00D37ED0">
        <w:rPr>
          <w:rFonts w:ascii="Gill Sans MT" w:hAnsi="Gill Sans MT"/>
          <w:sz w:val="22"/>
          <w:szCs w:val="22"/>
        </w:rPr>
        <w:t>organizations.</w:t>
      </w:r>
      <w:r w:rsidR="006D5523">
        <w:rPr>
          <w:rFonts w:ascii="Gill Sans MT" w:hAnsi="Gill Sans MT"/>
          <w:sz w:val="22"/>
          <w:szCs w:val="22"/>
        </w:rPr>
        <w:br w:type="page"/>
      </w:r>
    </w:p>
    <w:p w:rsidR="000E0B93" w:rsidRDefault="006D5523" w:rsidP="006D5523">
      <w:pPr>
        <w:pStyle w:val="Heading2"/>
      </w:pPr>
      <w:r>
        <w:lastRenderedPageBreak/>
        <w:t xml:space="preserve">Pop-Up! Downtown KCK </w:t>
      </w:r>
      <w:r w:rsidR="000E0B93">
        <w:t>Site Selection Priorities and Analysis</w:t>
      </w:r>
    </w:p>
    <w:p w:rsidR="00DD1B43" w:rsidRDefault="00F177A8" w:rsidP="00DD1B43">
      <w:pPr>
        <w:pStyle w:val="BodyStyle1"/>
        <w:spacing w:line="240" w:lineRule="auto"/>
        <w:rPr>
          <w:rFonts w:ascii="Gill Sans MT" w:hAnsi="Gill Sans MT"/>
          <w:sz w:val="22"/>
          <w:szCs w:val="22"/>
        </w:rPr>
      </w:pPr>
      <w:r>
        <w:rPr>
          <w:rFonts w:ascii="Gill Sans MT" w:hAnsi="Gill Sans MT"/>
          <w:sz w:val="22"/>
          <w:szCs w:val="22"/>
        </w:rPr>
        <w:t xml:space="preserve">While participation in Pop-Up! Downtown KCK </w:t>
      </w:r>
      <w:r w:rsidR="004D3C9D">
        <w:rPr>
          <w:rFonts w:ascii="Gill Sans MT" w:hAnsi="Gill Sans MT"/>
          <w:sz w:val="22"/>
          <w:szCs w:val="22"/>
        </w:rPr>
        <w:t xml:space="preserve">is </w:t>
      </w:r>
      <w:r>
        <w:rPr>
          <w:rFonts w:ascii="Gill Sans MT" w:hAnsi="Gill Sans MT"/>
          <w:sz w:val="22"/>
          <w:szCs w:val="22"/>
        </w:rPr>
        <w:t xml:space="preserve">open to any property owner within the Downtown Shareholders service </w:t>
      </w:r>
      <w:proofErr w:type="gramStart"/>
      <w:r>
        <w:rPr>
          <w:rFonts w:ascii="Gill Sans MT" w:hAnsi="Gill Sans MT"/>
          <w:sz w:val="22"/>
          <w:szCs w:val="22"/>
        </w:rPr>
        <w:t>area,</w:t>
      </w:r>
      <w:proofErr w:type="gramEnd"/>
      <w:r>
        <w:rPr>
          <w:rFonts w:ascii="Gill Sans MT" w:hAnsi="Gill Sans MT"/>
          <w:sz w:val="22"/>
          <w:szCs w:val="22"/>
        </w:rPr>
        <w:t xml:space="preserve"> priority will be given to storefronts located on Minnesota Avenue between 7th Street and 10th Street. DTS staff and board members </w:t>
      </w:r>
      <w:r w:rsidR="004D3C9D">
        <w:rPr>
          <w:rFonts w:ascii="Gill Sans MT" w:hAnsi="Gill Sans MT"/>
          <w:sz w:val="22"/>
          <w:szCs w:val="22"/>
        </w:rPr>
        <w:t xml:space="preserve">have </w:t>
      </w:r>
      <w:r>
        <w:rPr>
          <w:rFonts w:ascii="Gill Sans MT" w:hAnsi="Gill Sans MT"/>
          <w:sz w:val="22"/>
          <w:szCs w:val="22"/>
        </w:rPr>
        <w:t>target</w:t>
      </w:r>
      <w:r w:rsidR="004D3C9D">
        <w:rPr>
          <w:rFonts w:ascii="Gill Sans MT" w:hAnsi="Gill Sans MT"/>
          <w:sz w:val="22"/>
          <w:szCs w:val="22"/>
        </w:rPr>
        <w:t>ed</w:t>
      </w:r>
      <w:r>
        <w:rPr>
          <w:rFonts w:ascii="Gill Sans MT" w:hAnsi="Gill Sans MT"/>
          <w:sz w:val="22"/>
          <w:szCs w:val="22"/>
        </w:rPr>
        <w:t xml:space="preserve"> this area to support the infill of vacant but usable buildings, fill in gaps on blocks that already have active retail traffic, promote a cluster of active storefronts within close walking distance of each other, and support existing businesses</w:t>
      </w:r>
      <w:r w:rsidR="001B4DD0">
        <w:rPr>
          <w:rFonts w:ascii="Gill Sans MT" w:hAnsi="Gill Sans MT"/>
          <w:sz w:val="22"/>
          <w:szCs w:val="22"/>
        </w:rPr>
        <w:t xml:space="preserve"> downtown</w:t>
      </w:r>
      <w:r>
        <w:rPr>
          <w:rFonts w:ascii="Gill Sans MT" w:hAnsi="Gill Sans MT"/>
          <w:sz w:val="22"/>
          <w:szCs w:val="22"/>
        </w:rPr>
        <w:t>.</w:t>
      </w:r>
    </w:p>
    <w:p w:rsidR="00DD1B43" w:rsidRDefault="00F177A8" w:rsidP="00DD1B43">
      <w:pPr>
        <w:pStyle w:val="BodyStyle1"/>
        <w:spacing w:line="240" w:lineRule="auto"/>
        <w:rPr>
          <w:rFonts w:ascii="Gill Sans MT" w:hAnsi="Gill Sans MT"/>
          <w:sz w:val="22"/>
          <w:szCs w:val="22"/>
        </w:rPr>
      </w:pPr>
      <w:r>
        <w:rPr>
          <w:rFonts w:ascii="Gill Sans MT" w:hAnsi="Gill Sans MT"/>
          <w:sz w:val="22"/>
          <w:szCs w:val="22"/>
        </w:rPr>
        <w:t xml:space="preserve">In 2015, DTS hopes to successfully launch </w:t>
      </w:r>
      <w:r w:rsidR="00CB48D8">
        <w:rPr>
          <w:rFonts w:ascii="Gill Sans MT" w:hAnsi="Gill Sans MT"/>
          <w:sz w:val="22"/>
          <w:szCs w:val="22"/>
        </w:rPr>
        <w:t xml:space="preserve">up to </w:t>
      </w:r>
      <w:r>
        <w:rPr>
          <w:rFonts w:ascii="Gill Sans MT" w:hAnsi="Gill Sans MT"/>
          <w:sz w:val="22"/>
          <w:szCs w:val="22"/>
        </w:rPr>
        <w:t xml:space="preserve">three Pop-Up businesses in high-visibility locations </w:t>
      </w:r>
      <w:r w:rsidR="001B4DD0">
        <w:rPr>
          <w:rFonts w:ascii="Gill Sans MT" w:hAnsi="Gill Sans MT"/>
          <w:sz w:val="22"/>
          <w:szCs w:val="22"/>
        </w:rPr>
        <w:t>d</w:t>
      </w:r>
      <w:r>
        <w:rPr>
          <w:rFonts w:ascii="Gill Sans MT" w:hAnsi="Gill Sans MT"/>
          <w:sz w:val="22"/>
          <w:szCs w:val="22"/>
        </w:rPr>
        <w:t>owntown.</w:t>
      </w:r>
      <w:r w:rsidR="00DD1B43">
        <w:rPr>
          <w:rFonts w:ascii="Gill Sans MT" w:hAnsi="Gill Sans MT"/>
          <w:sz w:val="22"/>
          <w:szCs w:val="22"/>
        </w:rPr>
        <w:t xml:space="preserve"> Pop-Up programs</w:t>
      </w:r>
      <w:r w:rsidR="00CB48D8">
        <w:rPr>
          <w:rFonts w:ascii="Gill Sans MT" w:hAnsi="Gill Sans MT"/>
          <w:sz w:val="22"/>
          <w:szCs w:val="22"/>
        </w:rPr>
        <w:t xml:space="preserve"> typically pursue two goals</w:t>
      </w:r>
      <w:r w:rsidR="00DD1B43">
        <w:rPr>
          <w:rFonts w:ascii="Gill Sans MT" w:hAnsi="Gill Sans MT"/>
          <w:sz w:val="22"/>
          <w:szCs w:val="22"/>
        </w:rPr>
        <w:t xml:space="preserve">: allowing established businesses to test the market in a downtown location, and allowing entrepreneurial start-ups to </w:t>
      </w:r>
      <w:r w:rsidR="0057358C">
        <w:rPr>
          <w:rFonts w:ascii="Gill Sans MT" w:hAnsi="Gill Sans MT"/>
          <w:sz w:val="22"/>
          <w:szCs w:val="22"/>
        </w:rPr>
        <w:t>develop business experience while undertaking</w:t>
      </w:r>
      <w:r w:rsidR="001B4DD0">
        <w:rPr>
          <w:rFonts w:ascii="Gill Sans MT" w:hAnsi="Gill Sans MT"/>
          <w:sz w:val="22"/>
          <w:szCs w:val="22"/>
        </w:rPr>
        <w:t xml:space="preserve"> </w:t>
      </w:r>
      <w:r w:rsidR="00DD1B43">
        <w:rPr>
          <w:rFonts w:ascii="Gill Sans MT" w:hAnsi="Gill Sans MT"/>
          <w:sz w:val="22"/>
          <w:szCs w:val="22"/>
        </w:rPr>
        <w:t>proof-of-concept for a new product or service. Selection of businesses and properties will be made by an ad-hoc working group including DTS staff, Board members, and representatives of the DTS Economic Development and Marketing committees.</w:t>
      </w:r>
    </w:p>
    <w:p w:rsidR="00F177A8" w:rsidRPr="00A45C1F" w:rsidRDefault="00F177A8" w:rsidP="00F177A8">
      <w:pPr>
        <w:pStyle w:val="Heading2"/>
      </w:pPr>
      <w:r>
        <w:t xml:space="preserve">Business and Property Owner </w:t>
      </w:r>
      <w:r w:rsidRPr="00A45C1F">
        <w:t>Proposal Requirements</w:t>
      </w:r>
    </w:p>
    <w:p w:rsidR="00DD1B43" w:rsidRDefault="00DD1B43" w:rsidP="00D37ED0">
      <w:pPr>
        <w:pStyle w:val="BodyStyle1"/>
        <w:spacing w:line="240" w:lineRule="auto"/>
        <w:rPr>
          <w:rFonts w:ascii="Gill Sans MT" w:hAnsi="Gill Sans MT"/>
          <w:sz w:val="22"/>
          <w:szCs w:val="22"/>
        </w:rPr>
      </w:pPr>
      <w:r>
        <w:rPr>
          <w:rFonts w:ascii="Gill Sans MT" w:hAnsi="Gill Sans MT"/>
          <w:sz w:val="22"/>
          <w:szCs w:val="22"/>
        </w:rPr>
        <w:t xml:space="preserve">One of the key purposes of the Pop-Up! Downtown KCK program is to support and promote local entrepreneurs. DTS staff will undertake extensive outreach to community and neighborhood organizations, as well as to property owners, in promoting the program. </w:t>
      </w:r>
      <w:r w:rsidR="0057358C" w:rsidRPr="00DD1B43">
        <w:rPr>
          <w:rFonts w:ascii="Gill Sans MT" w:hAnsi="Gill Sans MT"/>
          <w:sz w:val="22"/>
          <w:szCs w:val="22"/>
        </w:rPr>
        <w:t xml:space="preserve">All proposals will remain confidential. Upon acceptance into the program, all </w:t>
      </w:r>
      <w:r w:rsidR="0057358C" w:rsidRPr="0057358C">
        <w:rPr>
          <w:rFonts w:ascii="Gill Sans MT" w:hAnsi="Gill Sans MT"/>
          <w:sz w:val="22"/>
          <w:szCs w:val="22"/>
        </w:rPr>
        <w:t>Pop-Up! Downtown KCK</w:t>
      </w:r>
      <w:r w:rsidR="0057358C" w:rsidRPr="00DD1B43">
        <w:rPr>
          <w:rFonts w:ascii="Gill Sans MT" w:hAnsi="Gill Sans MT"/>
          <w:sz w:val="22"/>
          <w:szCs w:val="22"/>
        </w:rPr>
        <w:t xml:space="preserve"> tenants and property owners will be featured in the DTS e-newsletter, on the DTS website, and in DTS marketing materials.</w:t>
      </w:r>
    </w:p>
    <w:p w:rsidR="00ED354C" w:rsidRDefault="00ED354C" w:rsidP="00ED354C">
      <w:pPr>
        <w:pStyle w:val="BodyStyle1"/>
        <w:spacing w:line="240" w:lineRule="auto"/>
        <w:rPr>
          <w:rFonts w:ascii="Gill Sans MT" w:hAnsi="Gill Sans MT"/>
          <w:sz w:val="22"/>
          <w:szCs w:val="22"/>
        </w:rPr>
      </w:pPr>
      <w:r>
        <w:rPr>
          <w:rFonts w:ascii="Gill Sans MT" w:hAnsi="Gill Sans MT"/>
          <w:sz w:val="22"/>
          <w:szCs w:val="22"/>
        </w:rPr>
        <w:t xml:space="preserve">The Business RFP </w:t>
      </w:r>
      <w:r w:rsidR="00CB48D8">
        <w:rPr>
          <w:rFonts w:ascii="Gill Sans MT" w:hAnsi="Gill Sans MT"/>
          <w:sz w:val="22"/>
          <w:szCs w:val="22"/>
        </w:rPr>
        <w:t xml:space="preserve">requests </w:t>
      </w:r>
      <w:r>
        <w:rPr>
          <w:rFonts w:ascii="Gill Sans MT" w:hAnsi="Gill Sans MT"/>
          <w:sz w:val="22"/>
          <w:szCs w:val="22"/>
        </w:rPr>
        <w:t>basic information, such as prior business experience and available investment resources, and encourage</w:t>
      </w:r>
      <w:r w:rsidR="00CB48D8">
        <w:rPr>
          <w:rFonts w:ascii="Gill Sans MT" w:hAnsi="Gill Sans MT"/>
          <w:sz w:val="22"/>
          <w:szCs w:val="22"/>
        </w:rPr>
        <w:t>s</w:t>
      </w:r>
      <w:r>
        <w:rPr>
          <w:rFonts w:ascii="Gill Sans MT" w:hAnsi="Gill Sans MT"/>
          <w:sz w:val="22"/>
          <w:szCs w:val="22"/>
        </w:rPr>
        <w:t xml:space="preserve"> local entrepreneurs to develop a well-conceived business proposition. The Business RFP not only </w:t>
      </w:r>
      <w:r w:rsidR="00E449A4">
        <w:rPr>
          <w:rFonts w:ascii="Gill Sans MT" w:hAnsi="Gill Sans MT"/>
          <w:sz w:val="22"/>
          <w:szCs w:val="22"/>
        </w:rPr>
        <w:t>promote</w:t>
      </w:r>
      <w:r w:rsidR="00CB48D8">
        <w:rPr>
          <w:rFonts w:ascii="Gill Sans MT" w:hAnsi="Gill Sans MT"/>
          <w:sz w:val="22"/>
          <w:szCs w:val="22"/>
        </w:rPr>
        <w:t>s</w:t>
      </w:r>
      <w:r w:rsidR="00E449A4">
        <w:rPr>
          <w:rFonts w:ascii="Gill Sans MT" w:hAnsi="Gill Sans MT"/>
          <w:sz w:val="22"/>
          <w:szCs w:val="22"/>
        </w:rPr>
        <w:t xml:space="preserve"> </w:t>
      </w:r>
      <w:r>
        <w:rPr>
          <w:rFonts w:ascii="Gill Sans MT" w:hAnsi="Gill Sans MT"/>
          <w:sz w:val="22"/>
          <w:szCs w:val="22"/>
        </w:rPr>
        <w:t>s</w:t>
      </w:r>
      <w:r w:rsidR="00E449A4">
        <w:rPr>
          <w:rFonts w:ascii="Gill Sans MT" w:hAnsi="Gill Sans MT"/>
          <w:sz w:val="22"/>
          <w:szCs w:val="22"/>
        </w:rPr>
        <w:t>ound</w:t>
      </w:r>
      <w:r>
        <w:rPr>
          <w:rFonts w:ascii="Gill Sans MT" w:hAnsi="Gill Sans MT"/>
          <w:sz w:val="22"/>
          <w:szCs w:val="22"/>
        </w:rPr>
        <w:t xml:space="preserve"> business </w:t>
      </w:r>
      <w:r w:rsidR="00E449A4">
        <w:rPr>
          <w:rFonts w:ascii="Gill Sans MT" w:hAnsi="Gill Sans MT"/>
          <w:sz w:val="22"/>
          <w:szCs w:val="22"/>
        </w:rPr>
        <w:t>concepts</w:t>
      </w:r>
      <w:r>
        <w:rPr>
          <w:rFonts w:ascii="Gill Sans MT" w:hAnsi="Gill Sans MT"/>
          <w:sz w:val="22"/>
          <w:szCs w:val="22"/>
        </w:rPr>
        <w:t xml:space="preserve">, </w:t>
      </w:r>
      <w:r w:rsidR="00CB48D8">
        <w:rPr>
          <w:rFonts w:ascii="Gill Sans MT" w:hAnsi="Gill Sans MT"/>
          <w:sz w:val="22"/>
          <w:szCs w:val="22"/>
        </w:rPr>
        <w:t xml:space="preserve">but </w:t>
      </w:r>
      <w:r>
        <w:rPr>
          <w:rFonts w:ascii="Gill Sans MT" w:hAnsi="Gill Sans MT"/>
          <w:sz w:val="22"/>
          <w:szCs w:val="22"/>
        </w:rPr>
        <w:t>also ask</w:t>
      </w:r>
      <w:r w:rsidR="00CB48D8">
        <w:rPr>
          <w:rFonts w:ascii="Gill Sans MT" w:hAnsi="Gill Sans MT"/>
          <w:sz w:val="22"/>
          <w:szCs w:val="22"/>
        </w:rPr>
        <w:t>s</w:t>
      </w:r>
      <w:r>
        <w:rPr>
          <w:rFonts w:ascii="Gill Sans MT" w:hAnsi="Gill Sans MT"/>
          <w:sz w:val="22"/>
          <w:szCs w:val="22"/>
        </w:rPr>
        <w:t xml:space="preserve"> local entrepreneurs to explain how their </w:t>
      </w:r>
      <w:r w:rsidR="00560FA3" w:rsidRPr="00560FA3">
        <w:rPr>
          <w:rFonts w:ascii="Gill Sans MT" w:hAnsi="Gill Sans MT"/>
          <w:sz w:val="22"/>
          <w:szCs w:val="22"/>
        </w:rPr>
        <w:t xml:space="preserve">business </w:t>
      </w:r>
      <w:r>
        <w:rPr>
          <w:rFonts w:ascii="Gill Sans MT" w:hAnsi="Gill Sans MT"/>
          <w:sz w:val="22"/>
          <w:szCs w:val="22"/>
        </w:rPr>
        <w:t xml:space="preserve">will benefit the image and perception of </w:t>
      </w:r>
      <w:r w:rsidR="00560FA3" w:rsidRPr="00560FA3">
        <w:rPr>
          <w:rFonts w:ascii="Gill Sans MT" w:hAnsi="Gill Sans MT"/>
          <w:sz w:val="22"/>
          <w:szCs w:val="22"/>
        </w:rPr>
        <w:t>Downtown KCK</w:t>
      </w:r>
      <w:r>
        <w:rPr>
          <w:rFonts w:ascii="Gill Sans MT" w:hAnsi="Gill Sans MT"/>
          <w:sz w:val="22"/>
          <w:szCs w:val="22"/>
        </w:rPr>
        <w:t>.</w:t>
      </w:r>
      <w:r w:rsidRPr="00ED354C">
        <w:rPr>
          <w:rFonts w:ascii="Gill Sans MT" w:hAnsi="Gill Sans MT"/>
        </w:rPr>
        <w:t xml:space="preserve"> </w:t>
      </w:r>
      <w:r w:rsidR="00DD1B43">
        <w:rPr>
          <w:rFonts w:ascii="Gill Sans MT" w:hAnsi="Gill Sans MT"/>
          <w:sz w:val="22"/>
          <w:szCs w:val="22"/>
        </w:rPr>
        <w:t xml:space="preserve">Business </w:t>
      </w:r>
      <w:r w:rsidR="00DD1B43" w:rsidRPr="00DD1B43">
        <w:rPr>
          <w:rFonts w:ascii="Gill Sans MT" w:hAnsi="Gill Sans MT"/>
          <w:sz w:val="22"/>
          <w:szCs w:val="22"/>
        </w:rPr>
        <w:t xml:space="preserve">owners </w:t>
      </w:r>
      <w:r w:rsidR="00CB48D8">
        <w:rPr>
          <w:rFonts w:ascii="Gill Sans MT" w:hAnsi="Gill Sans MT"/>
          <w:sz w:val="22"/>
          <w:szCs w:val="22"/>
        </w:rPr>
        <w:t xml:space="preserve">are </w:t>
      </w:r>
      <w:r w:rsidR="00560FA3" w:rsidRPr="00DD1B43">
        <w:rPr>
          <w:rFonts w:ascii="Gill Sans MT" w:hAnsi="Gill Sans MT"/>
          <w:sz w:val="22"/>
          <w:szCs w:val="22"/>
        </w:rPr>
        <w:t>encourage</w:t>
      </w:r>
      <w:r w:rsidR="00DD1B43" w:rsidRPr="00DD1B43">
        <w:rPr>
          <w:rFonts w:ascii="Gill Sans MT" w:hAnsi="Gill Sans MT"/>
          <w:sz w:val="22"/>
          <w:szCs w:val="22"/>
        </w:rPr>
        <w:t>d</w:t>
      </w:r>
      <w:r w:rsidR="00560FA3" w:rsidRPr="00DD1B43">
        <w:rPr>
          <w:rFonts w:ascii="Gill Sans MT" w:hAnsi="Gill Sans MT"/>
          <w:sz w:val="22"/>
          <w:szCs w:val="22"/>
        </w:rPr>
        <w:t xml:space="preserve"> to submit a complete business plan to better allow </w:t>
      </w:r>
      <w:r w:rsidR="00DD1B43" w:rsidRPr="00DD1B43">
        <w:rPr>
          <w:rFonts w:ascii="Gill Sans MT" w:hAnsi="Gill Sans MT"/>
          <w:sz w:val="22"/>
          <w:szCs w:val="22"/>
        </w:rPr>
        <w:t xml:space="preserve">DTS </w:t>
      </w:r>
      <w:r w:rsidR="00560FA3" w:rsidRPr="00DD1B43">
        <w:rPr>
          <w:rFonts w:ascii="Gill Sans MT" w:hAnsi="Gill Sans MT"/>
          <w:sz w:val="22"/>
          <w:szCs w:val="22"/>
        </w:rPr>
        <w:t xml:space="preserve">to evaluate </w:t>
      </w:r>
      <w:r w:rsidR="00DD1B43" w:rsidRPr="00DD1B43">
        <w:rPr>
          <w:rFonts w:ascii="Gill Sans MT" w:hAnsi="Gill Sans MT"/>
          <w:sz w:val="22"/>
          <w:szCs w:val="22"/>
        </w:rPr>
        <w:t xml:space="preserve">their </w:t>
      </w:r>
      <w:r w:rsidR="00560FA3" w:rsidRPr="00DD1B43">
        <w:rPr>
          <w:rFonts w:ascii="Gill Sans MT" w:hAnsi="Gill Sans MT"/>
          <w:sz w:val="22"/>
          <w:szCs w:val="22"/>
        </w:rPr>
        <w:t>application.</w:t>
      </w:r>
    </w:p>
    <w:p w:rsidR="00ED354C" w:rsidRPr="00ED354C" w:rsidRDefault="00DD1B43" w:rsidP="00ED354C">
      <w:pPr>
        <w:pStyle w:val="BodyStyle1"/>
        <w:spacing w:line="240" w:lineRule="auto"/>
        <w:rPr>
          <w:rFonts w:ascii="Gill Sans MT" w:hAnsi="Gill Sans MT"/>
          <w:sz w:val="22"/>
          <w:szCs w:val="22"/>
        </w:rPr>
      </w:pPr>
      <w:r w:rsidRPr="00ED354C">
        <w:rPr>
          <w:rFonts w:ascii="Gill Sans MT" w:hAnsi="Gill Sans MT"/>
          <w:sz w:val="22"/>
          <w:szCs w:val="22"/>
        </w:rPr>
        <w:t xml:space="preserve">Properties will be chosen for the Pop-Up! </w:t>
      </w:r>
      <w:proofErr w:type="gramStart"/>
      <w:r w:rsidRPr="00ED354C">
        <w:rPr>
          <w:rFonts w:ascii="Gill Sans MT" w:hAnsi="Gill Sans MT"/>
          <w:sz w:val="22"/>
          <w:szCs w:val="22"/>
        </w:rPr>
        <w:t xml:space="preserve">Downtown KCK </w:t>
      </w:r>
      <w:r w:rsidR="0057358C">
        <w:rPr>
          <w:rFonts w:ascii="Gill Sans MT" w:hAnsi="Gill Sans MT"/>
          <w:sz w:val="22"/>
          <w:szCs w:val="22"/>
        </w:rPr>
        <w:t xml:space="preserve">program </w:t>
      </w:r>
      <w:r w:rsidRPr="00ED354C">
        <w:rPr>
          <w:rFonts w:ascii="Gill Sans MT" w:hAnsi="Gill Sans MT"/>
          <w:sz w:val="22"/>
          <w:szCs w:val="22"/>
        </w:rPr>
        <w:t xml:space="preserve">based on their interior </w:t>
      </w:r>
      <w:r w:rsidR="00560FA3" w:rsidRPr="00ED354C">
        <w:rPr>
          <w:rFonts w:ascii="Gill Sans MT" w:hAnsi="Gill Sans MT"/>
          <w:sz w:val="22"/>
          <w:szCs w:val="22"/>
        </w:rPr>
        <w:t>features and locational advantages</w:t>
      </w:r>
      <w:r w:rsidRPr="00ED354C">
        <w:rPr>
          <w:rFonts w:ascii="Gill Sans MT" w:hAnsi="Gill Sans MT"/>
          <w:sz w:val="22"/>
          <w:szCs w:val="22"/>
        </w:rPr>
        <w:t>, including street-level access and visibility</w:t>
      </w:r>
      <w:r w:rsidR="00560FA3" w:rsidRPr="00ED354C">
        <w:rPr>
          <w:rFonts w:ascii="Gill Sans MT" w:hAnsi="Gill Sans MT"/>
          <w:sz w:val="22"/>
          <w:szCs w:val="22"/>
        </w:rPr>
        <w:t>.</w:t>
      </w:r>
      <w:proofErr w:type="gramEnd"/>
      <w:r w:rsidRPr="00ED354C">
        <w:rPr>
          <w:rFonts w:ascii="Gill Sans MT" w:hAnsi="Gill Sans MT"/>
          <w:sz w:val="22"/>
          <w:szCs w:val="22"/>
        </w:rPr>
        <w:t xml:space="preserve"> The selection committee also will consider requested rents, availability of necessary store fixtures, and owner contribution toward program costs in evaluating proposed locations.</w:t>
      </w:r>
      <w:r w:rsidRPr="00ED354C">
        <w:rPr>
          <w:rFonts w:ascii="Gill Sans MT" w:hAnsi="Gill Sans MT"/>
          <w:sz w:val="22"/>
          <w:szCs w:val="22"/>
          <w:u w:val="single"/>
        </w:rPr>
        <w:t xml:space="preserve"> </w:t>
      </w:r>
      <w:r w:rsidRPr="00ED354C">
        <w:rPr>
          <w:rFonts w:ascii="Gill Sans MT" w:hAnsi="Gill Sans MT"/>
          <w:sz w:val="22"/>
          <w:szCs w:val="22"/>
        </w:rPr>
        <w:t>Business owners will be encouraged to invest sweat equity, and property owners will be encouraged to offer in-kind assistance, to help reduce the costs of tenant finish and time to launch.</w:t>
      </w:r>
      <w:r w:rsidR="00ED354C" w:rsidRPr="00ED354C">
        <w:rPr>
          <w:rFonts w:ascii="Gill Sans MT" w:hAnsi="Gill Sans MT"/>
          <w:sz w:val="22"/>
          <w:szCs w:val="22"/>
        </w:rPr>
        <w:t xml:space="preserve"> </w:t>
      </w:r>
    </w:p>
    <w:p w:rsidR="00ED354C" w:rsidRPr="00ED354C" w:rsidRDefault="00560FA3" w:rsidP="00ED354C">
      <w:pPr>
        <w:pStyle w:val="BodyStyle1"/>
        <w:spacing w:line="240" w:lineRule="auto"/>
        <w:rPr>
          <w:rFonts w:ascii="Gill Sans MT" w:hAnsi="Gill Sans MT"/>
          <w:sz w:val="22"/>
          <w:szCs w:val="22"/>
        </w:rPr>
      </w:pPr>
      <w:r w:rsidRPr="00ED354C">
        <w:rPr>
          <w:rFonts w:ascii="Gill Sans MT" w:hAnsi="Gill Sans MT"/>
          <w:sz w:val="22"/>
          <w:szCs w:val="22"/>
        </w:rPr>
        <w:t xml:space="preserve">Occupancy </w:t>
      </w:r>
      <w:r w:rsidR="000E0B93" w:rsidRPr="00ED354C">
        <w:rPr>
          <w:rFonts w:ascii="Gill Sans MT" w:hAnsi="Gill Sans MT"/>
          <w:sz w:val="22"/>
          <w:szCs w:val="22"/>
        </w:rPr>
        <w:t>of vacant spaces for Pop-Up! Downtown KCK will require</w:t>
      </w:r>
      <w:r w:rsidRPr="00ED354C">
        <w:rPr>
          <w:rFonts w:ascii="Gill Sans MT" w:hAnsi="Gill Sans MT"/>
          <w:sz w:val="22"/>
          <w:szCs w:val="22"/>
        </w:rPr>
        <w:t xml:space="preserve"> the approval of the Unified Government’s Building</w:t>
      </w:r>
      <w:r w:rsidR="000E0B93" w:rsidRPr="00ED354C">
        <w:rPr>
          <w:rFonts w:ascii="Gill Sans MT" w:hAnsi="Gill Sans MT"/>
          <w:sz w:val="22"/>
          <w:szCs w:val="22"/>
        </w:rPr>
        <w:t xml:space="preserve"> Inspection</w:t>
      </w:r>
      <w:r w:rsidRPr="00ED354C">
        <w:rPr>
          <w:rFonts w:ascii="Gill Sans MT" w:hAnsi="Gill Sans MT"/>
          <w:sz w:val="22"/>
          <w:szCs w:val="22"/>
        </w:rPr>
        <w:t xml:space="preserve">, Urban Planning and Business License </w:t>
      </w:r>
      <w:r w:rsidR="000E0B93" w:rsidRPr="00ED354C">
        <w:rPr>
          <w:rFonts w:ascii="Gill Sans MT" w:hAnsi="Gill Sans MT"/>
          <w:sz w:val="22"/>
          <w:szCs w:val="22"/>
        </w:rPr>
        <w:t>d</w:t>
      </w:r>
      <w:r w:rsidRPr="00ED354C">
        <w:rPr>
          <w:rFonts w:ascii="Gill Sans MT" w:hAnsi="Gill Sans MT"/>
          <w:sz w:val="22"/>
          <w:szCs w:val="22"/>
        </w:rPr>
        <w:t xml:space="preserve">epartments. </w:t>
      </w:r>
      <w:r w:rsidR="000E0B93" w:rsidRPr="00ED354C">
        <w:rPr>
          <w:rFonts w:ascii="Gill Sans MT" w:hAnsi="Gill Sans MT"/>
          <w:sz w:val="22"/>
          <w:szCs w:val="22"/>
        </w:rPr>
        <w:t xml:space="preserve">Because properties will be vetted in advance of their selection, Downtown Shareholders expects the costs of permits and time required for building inspections to be relatively straightforward, especially if the </w:t>
      </w:r>
      <w:r w:rsidRPr="00ED354C">
        <w:rPr>
          <w:rFonts w:ascii="Gill Sans MT" w:hAnsi="Gill Sans MT"/>
          <w:sz w:val="22"/>
          <w:szCs w:val="22"/>
        </w:rPr>
        <w:t xml:space="preserve">space </w:t>
      </w:r>
      <w:r w:rsidR="000E0B93" w:rsidRPr="00ED354C">
        <w:rPr>
          <w:rFonts w:ascii="Gill Sans MT" w:hAnsi="Gill Sans MT"/>
          <w:sz w:val="22"/>
          <w:szCs w:val="22"/>
        </w:rPr>
        <w:t xml:space="preserve">previously has been </w:t>
      </w:r>
      <w:r w:rsidRPr="00ED354C">
        <w:rPr>
          <w:rFonts w:ascii="Gill Sans MT" w:hAnsi="Gill Sans MT"/>
          <w:sz w:val="22"/>
          <w:szCs w:val="22"/>
        </w:rPr>
        <w:t xml:space="preserve">used and </w:t>
      </w:r>
      <w:r w:rsidR="000E0B93" w:rsidRPr="00ED354C">
        <w:rPr>
          <w:rFonts w:ascii="Gill Sans MT" w:hAnsi="Gill Sans MT"/>
          <w:sz w:val="22"/>
          <w:szCs w:val="22"/>
        </w:rPr>
        <w:t xml:space="preserve">is appropriately </w:t>
      </w:r>
      <w:r w:rsidRPr="00ED354C">
        <w:rPr>
          <w:rFonts w:ascii="Gill Sans MT" w:hAnsi="Gill Sans MT"/>
          <w:sz w:val="22"/>
          <w:szCs w:val="22"/>
        </w:rPr>
        <w:t xml:space="preserve">zoned for </w:t>
      </w:r>
      <w:r w:rsidR="00EE56CD">
        <w:rPr>
          <w:rFonts w:ascii="Gill Sans MT" w:hAnsi="Gill Sans MT"/>
          <w:sz w:val="22"/>
          <w:szCs w:val="22"/>
        </w:rPr>
        <w:t xml:space="preserve">a similar </w:t>
      </w:r>
      <w:r w:rsidR="000E0B93" w:rsidRPr="00ED354C">
        <w:rPr>
          <w:rFonts w:ascii="Gill Sans MT" w:hAnsi="Gill Sans MT"/>
          <w:sz w:val="22"/>
          <w:szCs w:val="22"/>
        </w:rPr>
        <w:t xml:space="preserve">business </w:t>
      </w:r>
      <w:r w:rsidR="00DD1B43" w:rsidRPr="00ED354C">
        <w:rPr>
          <w:rFonts w:ascii="Gill Sans MT" w:hAnsi="Gill Sans MT"/>
          <w:sz w:val="22"/>
          <w:szCs w:val="22"/>
        </w:rPr>
        <w:t xml:space="preserve">activity. </w:t>
      </w:r>
      <w:r w:rsidR="00CB48D8">
        <w:rPr>
          <w:rFonts w:ascii="Gill Sans MT" w:hAnsi="Gill Sans MT"/>
          <w:sz w:val="22"/>
          <w:szCs w:val="22"/>
        </w:rPr>
        <w:t xml:space="preserve">Property owners should anticipate incurring expenses adequate to make the property code-compliant if they wish to participate in the program. </w:t>
      </w:r>
      <w:r w:rsidR="00DD1B43" w:rsidRPr="00ED354C">
        <w:rPr>
          <w:rFonts w:ascii="Gill Sans MT" w:hAnsi="Gill Sans MT"/>
          <w:sz w:val="22"/>
          <w:szCs w:val="22"/>
        </w:rPr>
        <w:t>All properties select</w:t>
      </w:r>
      <w:r w:rsidR="00CB48D8">
        <w:rPr>
          <w:rFonts w:ascii="Gill Sans MT" w:hAnsi="Gill Sans MT"/>
          <w:sz w:val="22"/>
          <w:szCs w:val="22"/>
        </w:rPr>
        <w:t xml:space="preserve">ed for the program must be </w:t>
      </w:r>
      <w:proofErr w:type="spellStart"/>
      <w:r w:rsidR="00CB48D8">
        <w:rPr>
          <w:rFonts w:ascii="Gill Sans MT" w:hAnsi="Gill Sans MT"/>
          <w:sz w:val="22"/>
          <w:szCs w:val="22"/>
        </w:rPr>
        <w:t>occup</w:t>
      </w:r>
      <w:r w:rsidR="00DD1B43" w:rsidRPr="00ED354C">
        <w:rPr>
          <w:rFonts w:ascii="Gill Sans MT" w:hAnsi="Gill Sans MT"/>
          <w:sz w:val="22"/>
          <w:szCs w:val="22"/>
        </w:rPr>
        <w:t>able</w:t>
      </w:r>
      <w:proofErr w:type="spellEnd"/>
      <w:r w:rsidR="00CB48D8">
        <w:rPr>
          <w:rFonts w:ascii="Gill Sans MT" w:hAnsi="Gill Sans MT"/>
          <w:sz w:val="22"/>
          <w:szCs w:val="22"/>
        </w:rPr>
        <w:t xml:space="preserve">, </w:t>
      </w:r>
      <w:r w:rsidR="00DD1B43" w:rsidRPr="00ED354C">
        <w:rPr>
          <w:rFonts w:ascii="Gill Sans MT" w:hAnsi="Gill Sans MT"/>
          <w:sz w:val="22"/>
          <w:szCs w:val="22"/>
        </w:rPr>
        <w:t>without structural flaws or need for extensive renovations.</w:t>
      </w:r>
      <w:r w:rsidR="0057358C">
        <w:rPr>
          <w:rFonts w:ascii="Gill Sans MT" w:hAnsi="Gill Sans MT"/>
          <w:sz w:val="22"/>
          <w:szCs w:val="22"/>
          <w:u w:val="single"/>
        </w:rPr>
        <w:t xml:space="preserve"> </w:t>
      </w:r>
      <w:r w:rsidR="00ED354C" w:rsidRPr="00ED354C">
        <w:rPr>
          <w:rFonts w:ascii="Gill Sans MT" w:hAnsi="Gill Sans MT"/>
          <w:sz w:val="22"/>
          <w:szCs w:val="22"/>
        </w:rPr>
        <w:t xml:space="preserve">Business owners </w:t>
      </w:r>
      <w:r w:rsidR="00CB48D8">
        <w:rPr>
          <w:rFonts w:ascii="Gill Sans MT" w:hAnsi="Gill Sans MT"/>
          <w:sz w:val="22"/>
          <w:szCs w:val="22"/>
        </w:rPr>
        <w:t xml:space="preserve">are </w:t>
      </w:r>
      <w:r w:rsidR="00ED354C" w:rsidRPr="00ED354C">
        <w:rPr>
          <w:rFonts w:ascii="Gill Sans MT" w:hAnsi="Gill Sans MT"/>
          <w:sz w:val="22"/>
          <w:szCs w:val="22"/>
        </w:rPr>
        <w:t xml:space="preserve">required to carry general liability insurance. Downtown Shareholders </w:t>
      </w:r>
      <w:r w:rsidR="00CB48D8">
        <w:rPr>
          <w:rFonts w:ascii="Gill Sans MT" w:hAnsi="Gill Sans MT"/>
          <w:sz w:val="22"/>
          <w:szCs w:val="22"/>
        </w:rPr>
        <w:t xml:space="preserve">can provide help identifying </w:t>
      </w:r>
      <w:proofErr w:type="gramStart"/>
      <w:r w:rsidR="00CB48D8">
        <w:rPr>
          <w:rFonts w:ascii="Gill Sans MT" w:hAnsi="Gill Sans MT"/>
          <w:sz w:val="22"/>
          <w:szCs w:val="22"/>
        </w:rPr>
        <w:t xml:space="preserve">a </w:t>
      </w:r>
      <w:r w:rsidR="00EE56CD">
        <w:rPr>
          <w:rFonts w:ascii="Gill Sans MT" w:hAnsi="Gill Sans MT"/>
          <w:sz w:val="22"/>
          <w:szCs w:val="22"/>
        </w:rPr>
        <w:t>d</w:t>
      </w:r>
      <w:r w:rsidR="00ED354C" w:rsidRPr="00ED354C">
        <w:rPr>
          <w:rFonts w:ascii="Gill Sans MT" w:hAnsi="Gill Sans MT"/>
          <w:sz w:val="22"/>
          <w:szCs w:val="22"/>
        </w:rPr>
        <w:t>owntown insurance brokers</w:t>
      </w:r>
      <w:proofErr w:type="gramEnd"/>
      <w:r w:rsidR="00ED354C" w:rsidRPr="00ED354C">
        <w:rPr>
          <w:rFonts w:ascii="Gill Sans MT" w:hAnsi="Gill Sans MT"/>
          <w:sz w:val="22"/>
          <w:szCs w:val="22"/>
        </w:rPr>
        <w:t xml:space="preserve"> to facilitate coverage.</w:t>
      </w:r>
    </w:p>
    <w:p w:rsidR="00ED354C" w:rsidRPr="00ED354C" w:rsidRDefault="00F177A8" w:rsidP="00ED354C">
      <w:pPr>
        <w:pStyle w:val="BodyStyle1"/>
        <w:spacing w:line="240" w:lineRule="auto"/>
        <w:rPr>
          <w:rFonts w:ascii="Gill Sans MT" w:hAnsi="Gill Sans MT"/>
          <w:sz w:val="22"/>
          <w:szCs w:val="22"/>
        </w:rPr>
      </w:pPr>
      <w:r w:rsidRPr="00ED354C">
        <w:rPr>
          <w:rFonts w:ascii="Gill Sans MT" w:hAnsi="Gill Sans MT"/>
          <w:sz w:val="22"/>
          <w:szCs w:val="22"/>
        </w:rPr>
        <w:t xml:space="preserve">Because they tend to pose nuisance issues and trigger parking and state licensing issues, alcohol-related businesses and businesses involving live entertainment </w:t>
      </w:r>
      <w:r w:rsidR="00CB48D8">
        <w:rPr>
          <w:rFonts w:ascii="Gill Sans MT" w:hAnsi="Gill Sans MT"/>
          <w:sz w:val="22"/>
          <w:szCs w:val="22"/>
        </w:rPr>
        <w:t xml:space="preserve">are </w:t>
      </w:r>
      <w:r w:rsidRPr="00ED354C">
        <w:rPr>
          <w:rFonts w:ascii="Gill Sans MT" w:hAnsi="Gill Sans MT"/>
          <w:sz w:val="22"/>
          <w:szCs w:val="22"/>
        </w:rPr>
        <w:t xml:space="preserve">discouraged. </w:t>
      </w:r>
      <w:r w:rsidR="00DD1B43" w:rsidRPr="00ED354C">
        <w:rPr>
          <w:rFonts w:ascii="Gill Sans MT" w:hAnsi="Gill Sans MT"/>
          <w:sz w:val="22"/>
          <w:szCs w:val="22"/>
        </w:rPr>
        <w:t>All food</w:t>
      </w:r>
      <w:r w:rsidR="0057358C">
        <w:rPr>
          <w:rFonts w:ascii="Gill Sans MT" w:hAnsi="Gill Sans MT"/>
          <w:sz w:val="22"/>
          <w:szCs w:val="22"/>
        </w:rPr>
        <w:t>-</w:t>
      </w:r>
      <w:r w:rsidR="00DD1B43" w:rsidRPr="00ED354C">
        <w:rPr>
          <w:rFonts w:ascii="Gill Sans MT" w:hAnsi="Gill Sans MT"/>
          <w:sz w:val="22"/>
          <w:szCs w:val="22"/>
        </w:rPr>
        <w:t xml:space="preserve">related applicants </w:t>
      </w:r>
      <w:r w:rsidR="00CB48D8">
        <w:rPr>
          <w:rFonts w:ascii="Gill Sans MT" w:hAnsi="Gill Sans MT"/>
          <w:sz w:val="22"/>
          <w:szCs w:val="22"/>
        </w:rPr>
        <w:t xml:space="preserve">are </w:t>
      </w:r>
      <w:r w:rsidR="00DD1B43" w:rsidRPr="00ED354C">
        <w:rPr>
          <w:rFonts w:ascii="Gill Sans MT" w:hAnsi="Gill Sans MT"/>
          <w:sz w:val="22"/>
          <w:szCs w:val="22"/>
        </w:rPr>
        <w:t xml:space="preserve">responsible for obtaining appropriate licenses and permits from the Unified Government Health Department. </w:t>
      </w:r>
      <w:r w:rsidR="00560FA3" w:rsidRPr="00ED354C">
        <w:rPr>
          <w:rFonts w:ascii="Gill Sans MT" w:hAnsi="Gill Sans MT"/>
          <w:sz w:val="22"/>
          <w:szCs w:val="22"/>
        </w:rPr>
        <w:t xml:space="preserve">Downtown Shareholders </w:t>
      </w:r>
      <w:r w:rsidR="000E0B93" w:rsidRPr="00ED354C">
        <w:rPr>
          <w:rFonts w:ascii="Gill Sans MT" w:hAnsi="Gill Sans MT"/>
          <w:sz w:val="22"/>
          <w:szCs w:val="22"/>
        </w:rPr>
        <w:t xml:space="preserve">will work with selected property owners and Unified Government staff to provide </w:t>
      </w:r>
      <w:r w:rsidR="00560FA3" w:rsidRPr="00ED354C">
        <w:rPr>
          <w:rFonts w:ascii="Gill Sans MT" w:hAnsi="Gill Sans MT"/>
          <w:sz w:val="22"/>
          <w:szCs w:val="22"/>
        </w:rPr>
        <w:t>assistance in obtaining city occupancy approval.</w:t>
      </w:r>
    </w:p>
    <w:p w:rsidR="00ED354C" w:rsidRPr="00ED354C" w:rsidRDefault="00560FA3" w:rsidP="00ED354C">
      <w:pPr>
        <w:pStyle w:val="BodyStyle1"/>
        <w:spacing w:line="240" w:lineRule="auto"/>
        <w:rPr>
          <w:rFonts w:ascii="Gill Sans MT" w:hAnsi="Gill Sans MT"/>
          <w:sz w:val="22"/>
          <w:szCs w:val="22"/>
        </w:rPr>
      </w:pPr>
      <w:r w:rsidRPr="00ED354C">
        <w:rPr>
          <w:rFonts w:ascii="Gill Sans MT" w:hAnsi="Gill Sans MT"/>
          <w:sz w:val="22"/>
          <w:szCs w:val="22"/>
        </w:rPr>
        <w:t xml:space="preserve">Pop-Up! Downtown KCK lease terms </w:t>
      </w:r>
      <w:r w:rsidR="00CB48D8">
        <w:rPr>
          <w:rFonts w:ascii="Gill Sans MT" w:hAnsi="Gill Sans MT"/>
          <w:sz w:val="22"/>
          <w:szCs w:val="22"/>
        </w:rPr>
        <w:t xml:space="preserve">are typically </w:t>
      </w:r>
      <w:r w:rsidRPr="00ED354C">
        <w:rPr>
          <w:rFonts w:ascii="Gill Sans MT" w:hAnsi="Gill Sans MT"/>
          <w:sz w:val="22"/>
          <w:szCs w:val="22"/>
        </w:rPr>
        <w:t>variable</w:t>
      </w:r>
      <w:r w:rsidR="00CB48D8">
        <w:rPr>
          <w:rFonts w:ascii="Gill Sans MT" w:hAnsi="Gill Sans MT"/>
          <w:sz w:val="22"/>
          <w:szCs w:val="22"/>
        </w:rPr>
        <w:t>,</w:t>
      </w:r>
      <w:r w:rsidRPr="00ED354C">
        <w:rPr>
          <w:rFonts w:ascii="Gill Sans MT" w:hAnsi="Gill Sans MT"/>
          <w:sz w:val="22"/>
          <w:szCs w:val="22"/>
        </w:rPr>
        <w:t xml:space="preserve"> and last from one to four months. </w:t>
      </w:r>
      <w:r w:rsidR="000E0B93" w:rsidRPr="00ED354C">
        <w:rPr>
          <w:rFonts w:ascii="Gill Sans MT" w:hAnsi="Gill Sans MT"/>
          <w:sz w:val="22"/>
          <w:szCs w:val="22"/>
        </w:rPr>
        <w:t xml:space="preserve">All leases will be negotiated between the business owner and the respective landlord. </w:t>
      </w:r>
      <w:r w:rsidR="00CB48D8" w:rsidRPr="00ED354C">
        <w:rPr>
          <w:rFonts w:ascii="Gill Sans MT" w:hAnsi="Gill Sans MT"/>
          <w:sz w:val="22"/>
          <w:szCs w:val="22"/>
        </w:rPr>
        <w:t xml:space="preserve">Downtown Shareholders will </w:t>
      </w:r>
      <w:r w:rsidR="00CB48D8">
        <w:rPr>
          <w:rFonts w:ascii="Gill Sans MT" w:hAnsi="Gill Sans MT"/>
          <w:sz w:val="22"/>
          <w:szCs w:val="22"/>
        </w:rPr>
        <w:t>evaluate</w:t>
      </w:r>
      <w:r w:rsidR="00CB48D8" w:rsidRPr="00ED354C">
        <w:rPr>
          <w:rFonts w:ascii="Gill Sans MT" w:hAnsi="Gill Sans MT"/>
          <w:sz w:val="22"/>
          <w:szCs w:val="22"/>
        </w:rPr>
        <w:t xml:space="preserve"> properties based </w:t>
      </w:r>
      <w:r w:rsidR="00CB48D8">
        <w:rPr>
          <w:rFonts w:ascii="Gill Sans MT" w:hAnsi="Gill Sans MT"/>
          <w:sz w:val="22"/>
          <w:szCs w:val="22"/>
        </w:rPr>
        <w:t xml:space="preserve">on their location, condition, readiness and suitability for the program, as well as </w:t>
      </w:r>
      <w:r w:rsidR="00CB48D8" w:rsidRPr="00ED354C">
        <w:rPr>
          <w:rFonts w:ascii="Gill Sans MT" w:hAnsi="Gill Sans MT"/>
          <w:sz w:val="22"/>
          <w:szCs w:val="22"/>
        </w:rPr>
        <w:t>proposed lease rates</w:t>
      </w:r>
      <w:r w:rsidR="00CB48D8">
        <w:rPr>
          <w:rFonts w:ascii="Gill Sans MT" w:hAnsi="Gill Sans MT"/>
          <w:sz w:val="22"/>
          <w:szCs w:val="22"/>
        </w:rPr>
        <w:t xml:space="preserve"> and owner pledges toward finish costs</w:t>
      </w:r>
      <w:r w:rsidR="00CB48D8" w:rsidRPr="00ED354C">
        <w:rPr>
          <w:rFonts w:ascii="Gill Sans MT" w:hAnsi="Gill Sans MT"/>
          <w:sz w:val="22"/>
          <w:szCs w:val="22"/>
        </w:rPr>
        <w:t xml:space="preserve">. </w:t>
      </w:r>
      <w:r w:rsidRPr="00ED354C">
        <w:rPr>
          <w:rFonts w:ascii="Gill Sans MT" w:hAnsi="Gill Sans MT"/>
          <w:sz w:val="22"/>
          <w:szCs w:val="22"/>
        </w:rPr>
        <w:t xml:space="preserve">Downtown Shareholders </w:t>
      </w:r>
      <w:r w:rsidR="000E0B93" w:rsidRPr="00ED354C">
        <w:rPr>
          <w:rFonts w:ascii="Gill Sans MT" w:hAnsi="Gill Sans MT"/>
          <w:sz w:val="22"/>
          <w:szCs w:val="22"/>
        </w:rPr>
        <w:t>will encourage</w:t>
      </w:r>
      <w:r w:rsidRPr="00ED354C">
        <w:rPr>
          <w:rFonts w:ascii="Gill Sans MT" w:hAnsi="Gill Sans MT"/>
          <w:sz w:val="22"/>
          <w:szCs w:val="22"/>
        </w:rPr>
        <w:t xml:space="preserve"> business and property owners to enter into long-term leases at the conclusion of the program. </w:t>
      </w:r>
    </w:p>
    <w:p w:rsidR="00560FA3" w:rsidRPr="00A45C1F" w:rsidRDefault="00D37ED0" w:rsidP="006D5523">
      <w:pPr>
        <w:pStyle w:val="Heading2"/>
      </w:pPr>
      <w:r>
        <w:lastRenderedPageBreak/>
        <w:t xml:space="preserve">Pop-Up! Downtown KCK </w:t>
      </w:r>
      <w:r w:rsidR="00560FA3" w:rsidRPr="00A45C1F">
        <w:t>Pro</w:t>
      </w:r>
      <w:r w:rsidR="00560FA3">
        <w:t xml:space="preserve">gram </w:t>
      </w:r>
      <w:r w:rsidR="00560FA3" w:rsidRPr="00A45C1F">
        <w:t>Time</w:t>
      </w:r>
      <w:r w:rsidR="00560FA3">
        <w:t>lin</w:t>
      </w:r>
      <w:r w:rsidR="00560FA3" w:rsidRPr="00A45C1F">
        <w:t>e</w:t>
      </w:r>
    </w:p>
    <w:p w:rsidR="00560FA3" w:rsidRPr="00A45C1F" w:rsidRDefault="00CB48D8" w:rsidP="00D24301">
      <w:pPr>
        <w:pStyle w:val="BulletStyle1"/>
        <w:spacing w:before="120" w:after="120" w:line="288" w:lineRule="auto"/>
        <w:rPr>
          <w:rFonts w:ascii="Gill Sans MT" w:hAnsi="Gill Sans MT"/>
          <w:sz w:val="22"/>
          <w:szCs w:val="22"/>
        </w:rPr>
      </w:pPr>
      <w:r>
        <w:rPr>
          <w:rFonts w:ascii="Gill Sans MT" w:hAnsi="Gill Sans MT"/>
          <w:sz w:val="22"/>
          <w:szCs w:val="22"/>
        </w:rPr>
        <w:t xml:space="preserve">October </w:t>
      </w:r>
      <w:r w:rsidR="00560FA3" w:rsidRPr="00A45C1F">
        <w:rPr>
          <w:rFonts w:ascii="Gill Sans MT" w:hAnsi="Gill Sans MT"/>
          <w:sz w:val="22"/>
          <w:szCs w:val="22"/>
        </w:rPr>
        <w:t>2015: RFP issued</w:t>
      </w:r>
    </w:p>
    <w:p w:rsidR="00560FA3" w:rsidRPr="00A45C1F" w:rsidRDefault="00CB48D8" w:rsidP="00D24301">
      <w:pPr>
        <w:pStyle w:val="BulletStyle1"/>
        <w:spacing w:before="120" w:after="120" w:line="288" w:lineRule="auto"/>
        <w:rPr>
          <w:rFonts w:ascii="Gill Sans MT" w:hAnsi="Gill Sans MT"/>
          <w:sz w:val="22"/>
          <w:szCs w:val="22"/>
        </w:rPr>
      </w:pPr>
      <w:r>
        <w:rPr>
          <w:rFonts w:ascii="Gill Sans MT" w:hAnsi="Gill Sans MT"/>
          <w:sz w:val="22"/>
          <w:szCs w:val="22"/>
        </w:rPr>
        <w:t xml:space="preserve">October </w:t>
      </w:r>
      <w:r w:rsidR="00560FA3" w:rsidRPr="00A45C1F">
        <w:rPr>
          <w:rFonts w:ascii="Gill Sans MT" w:hAnsi="Gill Sans MT"/>
          <w:sz w:val="22"/>
          <w:szCs w:val="22"/>
        </w:rPr>
        <w:t xml:space="preserve">30, 2015, 5:00 p.m.: Deadline for </w:t>
      </w:r>
      <w:r w:rsidR="00560FA3" w:rsidRPr="00A45C1F">
        <w:rPr>
          <w:rFonts w:ascii="Gill Sans MT" w:hAnsi="Gill Sans MT"/>
          <w:b/>
          <w:sz w:val="22"/>
          <w:szCs w:val="22"/>
        </w:rPr>
        <w:t>Pop-Up! Downtown KCK</w:t>
      </w:r>
      <w:r w:rsidR="00560FA3" w:rsidRPr="00A45C1F">
        <w:rPr>
          <w:rFonts w:ascii="Gill Sans MT" w:hAnsi="Gill Sans MT"/>
          <w:sz w:val="22"/>
          <w:szCs w:val="22"/>
        </w:rPr>
        <w:t xml:space="preserve"> application</w:t>
      </w:r>
    </w:p>
    <w:p w:rsidR="00CA1C49" w:rsidRPr="00A45C1F" w:rsidRDefault="00CA1C49" w:rsidP="00D24301">
      <w:pPr>
        <w:pStyle w:val="BulletStyle1"/>
        <w:spacing w:before="120" w:after="120" w:line="288" w:lineRule="auto"/>
        <w:rPr>
          <w:rFonts w:ascii="Gill Sans MT" w:hAnsi="Gill Sans MT"/>
          <w:sz w:val="22"/>
          <w:szCs w:val="22"/>
        </w:rPr>
      </w:pPr>
      <w:r w:rsidRPr="00A45C1F">
        <w:rPr>
          <w:rFonts w:ascii="Gill Sans MT" w:hAnsi="Gill Sans MT"/>
          <w:sz w:val="22"/>
          <w:szCs w:val="22"/>
        </w:rPr>
        <w:t xml:space="preserve">Week of </w:t>
      </w:r>
      <w:r w:rsidR="00CB48D8">
        <w:rPr>
          <w:rFonts w:ascii="Gill Sans MT" w:hAnsi="Gill Sans MT"/>
          <w:sz w:val="22"/>
          <w:szCs w:val="22"/>
        </w:rPr>
        <w:t>November 2</w:t>
      </w:r>
      <w:r w:rsidRPr="00A45C1F">
        <w:rPr>
          <w:rFonts w:ascii="Gill Sans MT" w:hAnsi="Gill Sans MT"/>
          <w:sz w:val="22"/>
          <w:szCs w:val="22"/>
        </w:rPr>
        <w:t xml:space="preserve">, 2015: </w:t>
      </w:r>
      <w:r>
        <w:rPr>
          <w:rFonts w:ascii="Gill Sans MT" w:hAnsi="Gill Sans MT"/>
          <w:sz w:val="22"/>
          <w:szCs w:val="22"/>
        </w:rPr>
        <w:t xml:space="preserve">Selection/notification of Pop-Up! </w:t>
      </w:r>
      <w:proofErr w:type="gramStart"/>
      <w:r>
        <w:rPr>
          <w:rFonts w:ascii="Gill Sans MT" w:hAnsi="Gill Sans MT"/>
          <w:sz w:val="22"/>
          <w:szCs w:val="22"/>
        </w:rPr>
        <w:t>sites</w:t>
      </w:r>
      <w:proofErr w:type="gramEnd"/>
      <w:r>
        <w:rPr>
          <w:rFonts w:ascii="Gill Sans MT" w:hAnsi="Gill Sans MT"/>
          <w:sz w:val="22"/>
          <w:szCs w:val="22"/>
        </w:rPr>
        <w:t xml:space="preserve">; interviews/selection of </w:t>
      </w:r>
      <w:r w:rsidRPr="00A45C1F">
        <w:rPr>
          <w:rFonts w:ascii="Gill Sans MT" w:hAnsi="Gill Sans MT"/>
          <w:sz w:val="22"/>
          <w:szCs w:val="22"/>
        </w:rPr>
        <w:t>Pop-Up! retail tenants</w:t>
      </w:r>
    </w:p>
    <w:p w:rsidR="00CB48D8" w:rsidRPr="00A45C1F" w:rsidRDefault="00CB48D8" w:rsidP="00CB48D8">
      <w:pPr>
        <w:pStyle w:val="BulletStyle1"/>
        <w:spacing w:before="120" w:after="120" w:line="288" w:lineRule="auto"/>
        <w:rPr>
          <w:rFonts w:ascii="Gill Sans MT" w:hAnsi="Gill Sans MT"/>
          <w:sz w:val="22"/>
          <w:szCs w:val="22"/>
        </w:rPr>
      </w:pPr>
      <w:r>
        <w:rPr>
          <w:rFonts w:ascii="Gill Sans MT" w:hAnsi="Gill Sans MT"/>
          <w:sz w:val="22"/>
          <w:szCs w:val="22"/>
        </w:rPr>
        <w:t>Early November</w:t>
      </w:r>
      <w:r w:rsidRPr="00A45C1F">
        <w:rPr>
          <w:rFonts w:ascii="Gill Sans MT" w:hAnsi="Gill Sans MT"/>
          <w:sz w:val="22"/>
          <w:szCs w:val="22"/>
        </w:rPr>
        <w:t>: Lease negotiations with property o</w:t>
      </w:r>
      <w:bookmarkStart w:id="0" w:name="_GoBack"/>
      <w:bookmarkEnd w:id="0"/>
      <w:r w:rsidRPr="00A45C1F">
        <w:rPr>
          <w:rFonts w:ascii="Gill Sans MT" w:hAnsi="Gill Sans MT"/>
          <w:sz w:val="22"/>
          <w:szCs w:val="22"/>
        </w:rPr>
        <w:t>wner and tenant begin.</w:t>
      </w:r>
    </w:p>
    <w:p w:rsidR="00560FA3" w:rsidRPr="00A45C1F" w:rsidRDefault="00CB48D8" w:rsidP="00D24301">
      <w:pPr>
        <w:pStyle w:val="BulletStyle1"/>
        <w:spacing w:before="120" w:after="120" w:line="288" w:lineRule="auto"/>
        <w:rPr>
          <w:rFonts w:ascii="Gill Sans MT" w:hAnsi="Gill Sans MT"/>
          <w:sz w:val="22"/>
          <w:szCs w:val="22"/>
        </w:rPr>
      </w:pPr>
      <w:r>
        <w:rPr>
          <w:rFonts w:ascii="Gill Sans MT" w:hAnsi="Gill Sans MT"/>
          <w:sz w:val="22"/>
          <w:szCs w:val="22"/>
        </w:rPr>
        <w:t>Mid-November 2015</w:t>
      </w:r>
      <w:r w:rsidR="00560FA3" w:rsidRPr="00A45C1F">
        <w:rPr>
          <w:rFonts w:ascii="Gill Sans MT" w:hAnsi="Gill Sans MT"/>
          <w:sz w:val="22"/>
          <w:szCs w:val="22"/>
        </w:rPr>
        <w:t>: Pop-Up! retail tenants notified and announced via DTS website/newsletter</w:t>
      </w:r>
    </w:p>
    <w:p w:rsidR="00560FA3" w:rsidRPr="00A45C1F" w:rsidRDefault="00CB48D8" w:rsidP="00D24301">
      <w:pPr>
        <w:pStyle w:val="BulletStyle1"/>
        <w:spacing w:before="120" w:after="120" w:line="288" w:lineRule="auto"/>
        <w:rPr>
          <w:rFonts w:ascii="Gill Sans MT" w:hAnsi="Gill Sans MT"/>
          <w:sz w:val="22"/>
          <w:szCs w:val="22"/>
        </w:rPr>
      </w:pPr>
      <w:r>
        <w:rPr>
          <w:rFonts w:ascii="Gill Sans MT" w:hAnsi="Gill Sans MT"/>
          <w:sz w:val="22"/>
          <w:szCs w:val="22"/>
        </w:rPr>
        <w:t xml:space="preserve">Mid-November </w:t>
      </w:r>
      <w:r w:rsidR="00560FA3" w:rsidRPr="00A45C1F">
        <w:rPr>
          <w:rFonts w:ascii="Gill Sans MT" w:hAnsi="Gill Sans MT"/>
          <w:sz w:val="22"/>
          <w:szCs w:val="22"/>
        </w:rPr>
        <w:t>2015: Permitting/Licensing Review period. Downtown Shareholders can provide guidance for required local permits and business licenses, but all permits and licenses are subject to local ordinances and approval by the Unified Government.</w:t>
      </w:r>
    </w:p>
    <w:p w:rsidR="00CB48D8" w:rsidRDefault="00CB48D8" w:rsidP="00D24301">
      <w:pPr>
        <w:pStyle w:val="BulletStyle1"/>
        <w:spacing w:before="120" w:after="120" w:line="288" w:lineRule="auto"/>
        <w:rPr>
          <w:rFonts w:ascii="Gill Sans MT" w:hAnsi="Gill Sans MT"/>
          <w:sz w:val="22"/>
          <w:szCs w:val="22"/>
        </w:rPr>
      </w:pPr>
      <w:r>
        <w:rPr>
          <w:rFonts w:ascii="Gill Sans MT" w:hAnsi="Gill Sans MT"/>
          <w:sz w:val="22"/>
          <w:szCs w:val="22"/>
        </w:rPr>
        <w:t xml:space="preserve">November </w:t>
      </w:r>
      <w:r w:rsidRPr="00CB48D8">
        <w:rPr>
          <w:rFonts w:ascii="Gill Sans MT" w:hAnsi="Gill Sans MT"/>
          <w:b/>
          <w:vanish/>
          <w:color w:val="FF0000"/>
          <w:sz w:val="22"/>
          <w:szCs w:val="22"/>
        </w:rPr>
        <w:t>XX</w:t>
      </w:r>
      <w:r w:rsidR="00560FA3" w:rsidRPr="00A45C1F">
        <w:rPr>
          <w:rFonts w:ascii="Gill Sans MT" w:hAnsi="Gill Sans MT"/>
          <w:sz w:val="22"/>
          <w:szCs w:val="22"/>
        </w:rPr>
        <w:t xml:space="preserve">, 2015: </w:t>
      </w:r>
      <w:r w:rsidR="00560FA3" w:rsidRPr="00A45C1F">
        <w:rPr>
          <w:rFonts w:ascii="Gill Sans MT" w:hAnsi="Gill Sans MT"/>
          <w:b/>
          <w:sz w:val="22"/>
          <w:szCs w:val="22"/>
        </w:rPr>
        <w:t>Pop-Up! Downtown KCK</w:t>
      </w:r>
      <w:r w:rsidR="00560FA3" w:rsidRPr="00A45C1F">
        <w:rPr>
          <w:rFonts w:ascii="Gill Sans MT" w:hAnsi="Gill Sans MT"/>
          <w:sz w:val="22"/>
          <w:szCs w:val="22"/>
        </w:rPr>
        <w:t xml:space="preserve"> Tentative </w:t>
      </w:r>
      <w:r>
        <w:rPr>
          <w:rFonts w:ascii="Gill Sans MT" w:hAnsi="Gill Sans MT"/>
          <w:sz w:val="22"/>
          <w:szCs w:val="22"/>
        </w:rPr>
        <w:t xml:space="preserve">Round II </w:t>
      </w:r>
      <w:r w:rsidR="00560FA3" w:rsidRPr="00A45C1F">
        <w:rPr>
          <w:rFonts w:ascii="Gill Sans MT" w:hAnsi="Gill Sans MT"/>
          <w:sz w:val="22"/>
          <w:szCs w:val="22"/>
        </w:rPr>
        <w:t>Launch Date</w:t>
      </w:r>
    </w:p>
    <w:p w:rsidR="00560FA3" w:rsidRDefault="00CB48D8" w:rsidP="00CB48D8">
      <w:pPr>
        <w:pStyle w:val="BulletStyle1"/>
        <w:numPr>
          <w:ilvl w:val="0"/>
          <w:numId w:val="0"/>
        </w:numPr>
        <w:spacing w:before="120" w:after="120" w:line="288" w:lineRule="auto"/>
        <w:ind w:left="360"/>
        <w:rPr>
          <w:rFonts w:ascii="Gill Sans MT" w:hAnsi="Gill Sans MT"/>
          <w:sz w:val="22"/>
          <w:szCs w:val="22"/>
        </w:rPr>
      </w:pPr>
      <w:r w:rsidRPr="00CB48D8">
        <w:rPr>
          <w:rFonts w:ascii="Gill Sans MT" w:hAnsi="Gill Sans MT"/>
          <w:vanish/>
          <w:color w:val="FF0000"/>
          <w:sz w:val="22"/>
          <w:szCs w:val="22"/>
        </w:rPr>
        <w:t>[</w:t>
      </w:r>
      <w:proofErr w:type="gramStart"/>
      <w:r w:rsidRPr="00CB48D8">
        <w:rPr>
          <w:rFonts w:ascii="Gill Sans MT" w:hAnsi="Gill Sans MT"/>
          <w:vanish/>
          <w:color w:val="FF0000"/>
          <w:sz w:val="22"/>
          <w:szCs w:val="22"/>
        </w:rPr>
        <w:t>around</w:t>
      </w:r>
      <w:proofErr w:type="gramEnd"/>
      <w:r w:rsidRPr="00CB48D8">
        <w:rPr>
          <w:rFonts w:ascii="Gill Sans MT" w:hAnsi="Gill Sans MT"/>
          <w:vanish/>
          <w:color w:val="FF0000"/>
          <w:sz w:val="22"/>
          <w:szCs w:val="22"/>
        </w:rPr>
        <w:t xml:space="preserve"> Downtown Christmas Lighting Date]</w:t>
      </w:r>
    </w:p>
    <w:p w:rsidR="00560FA3" w:rsidRPr="00A45C1F" w:rsidRDefault="00CB48D8" w:rsidP="00D24301">
      <w:pPr>
        <w:pStyle w:val="BulletStyle1"/>
        <w:spacing w:before="120" w:after="120" w:line="288" w:lineRule="auto"/>
        <w:rPr>
          <w:rFonts w:ascii="Gill Sans MT" w:hAnsi="Gill Sans MT"/>
          <w:sz w:val="22"/>
          <w:szCs w:val="22"/>
        </w:rPr>
      </w:pPr>
      <w:r>
        <w:rPr>
          <w:rFonts w:ascii="Gill Sans MT" w:hAnsi="Gill Sans MT"/>
          <w:sz w:val="22"/>
          <w:szCs w:val="22"/>
        </w:rPr>
        <w:t>January 2016</w:t>
      </w:r>
      <w:r w:rsidR="00560FA3">
        <w:rPr>
          <w:rFonts w:ascii="Gill Sans MT" w:hAnsi="Gill Sans MT"/>
          <w:sz w:val="22"/>
          <w:szCs w:val="22"/>
        </w:rPr>
        <w:t xml:space="preserve">: Tentative </w:t>
      </w:r>
      <w:r w:rsidR="00560FA3" w:rsidRPr="00CA1C49">
        <w:rPr>
          <w:rFonts w:ascii="Gill Sans MT" w:hAnsi="Gill Sans MT"/>
          <w:b/>
          <w:sz w:val="22"/>
          <w:szCs w:val="22"/>
        </w:rPr>
        <w:t>Pop-Up! Downtown KCK</w:t>
      </w:r>
      <w:r w:rsidR="00560FA3">
        <w:rPr>
          <w:rFonts w:ascii="Gill Sans MT" w:hAnsi="Gill Sans MT"/>
          <w:sz w:val="22"/>
          <w:szCs w:val="22"/>
        </w:rPr>
        <w:t xml:space="preserve"> </w:t>
      </w:r>
      <w:r>
        <w:rPr>
          <w:rFonts w:ascii="Gill Sans MT" w:hAnsi="Gill Sans MT"/>
          <w:sz w:val="22"/>
          <w:szCs w:val="22"/>
        </w:rPr>
        <w:t xml:space="preserve">Round II </w:t>
      </w:r>
      <w:r w:rsidR="00560FA3">
        <w:rPr>
          <w:rFonts w:ascii="Gill Sans MT" w:hAnsi="Gill Sans MT"/>
          <w:sz w:val="22"/>
          <w:szCs w:val="22"/>
        </w:rPr>
        <w:t>Wrap Date</w:t>
      </w:r>
    </w:p>
    <w:sectPr w:rsidR="00560FA3" w:rsidRPr="00A45C1F" w:rsidSect="006D5523">
      <w:headerReference w:type="default" r:id="rId8"/>
      <w:headerReference w:type="first" r:id="rId9"/>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7C9" w:rsidRDefault="00A327C9" w:rsidP="00560FA3">
      <w:pPr>
        <w:spacing w:after="0" w:line="240" w:lineRule="auto"/>
      </w:pPr>
      <w:r>
        <w:separator/>
      </w:r>
    </w:p>
  </w:endnote>
  <w:endnote w:type="continuationSeparator" w:id="0">
    <w:p w:rsidR="00A327C9" w:rsidRDefault="00A327C9" w:rsidP="00560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7C9" w:rsidRDefault="00A327C9" w:rsidP="00560FA3">
      <w:pPr>
        <w:spacing w:after="0" w:line="240" w:lineRule="auto"/>
      </w:pPr>
      <w:r>
        <w:separator/>
      </w:r>
    </w:p>
  </w:footnote>
  <w:footnote w:type="continuationSeparator" w:id="0">
    <w:p w:rsidR="00A327C9" w:rsidRDefault="00A327C9" w:rsidP="00560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4A2" w:rsidRPr="008C1947" w:rsidRDefault="00D764A2" w:rsidP="00D764A2">
    <w:pPr>
      <w:pStyle w:val="Heading1"/>
      <w:spacing w:before="240" w:after="360"/>
      <w:ind w:left="1440" w:right="360"/>
      <w:jc w:val="right"/>
      <w:rPr>
        <w:rFonts w:ascii="Gill Sans MT" w:hAnsi="Gill Sans MT"/>
      </w:rPr>
    </w:pPr>
    <w:r w:rsidRPr="008C1947">
      <w:rPr>
        <w:rFonts w:ascii="Gill Sans MT" w:hAnsi="Gill Sans MT"/>
        <w:noProof/>
        <w:sz w:val="36"/>
        <w:szCs w:val="36"/>
      </w:rPr>
      <w:drawing>
        <wp:anchor distT="0" distB="0" distL="114300" distR="114300" simplePos="0" relativeHeight="251663360" behindDoc="1" locked="0" layoutInCell="1" allowOverlap="1" wp14:anchorId="54A84E6D" wp14:editId="57D57D1E">
          <wp:simplePos x="0" y="0"/>
          <wp:positionH relativeFrom="column">
            <wp:posOffset>201295</wp:posOffset>
          </wp:positionH>
          <wp:positionV relativeFrom="paragraph">
            <wp:posOffset>-324485</wp:posOffset>
          </wp:positionV>
          <wp:extent cx="438150" cy="774700"/>
          <wp:effectExtent l="0" t="0" r="0" b="6350"/>
          <wp:wrapTight wrapText="bothSides">
            <wp:wrapPolygon edited="0">
              <wp:start x="0" y="0"/>
              <wp:lineTo x="0" y="21246"/>
              <wp:lineTo x="20661" y="21246"/>
              <wp:lineTo x="206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LogoColorVertical.jpg"/>
                  <pic:cNvPicPr/>
                </pic:nvPicPr>
                <pic:blipFill>
                  <a:blip r:embed="rId1">
                    <a:extLst>
                      <a:ext uri="{28A0092B-C50C-407E-A947-70E740481C1C}">
                        <a14:useLocalDpi xmlns:a14="http://schemas.microsoft.com/office/drawing/2010/main" val="0"/>
                      </a:ext>
                    </a:extLst>
                  </a:blip>
                  <a:stretch>
                    <a:fillRect/>
                  </a:stretch>
                </pic:blipFill>
                <pic:spPr>
                  <a:xfrm>
                    <a:off x="0" y="0"/>
                    <a:ext cx="438150" cy="774700"/>
                  </a:xfrm>
                  <a:prstGeom prst="rect">
                    <a:avLst/>
                  </a:prstGeom>
                </pic:spPr>
              </pic:pic>
            </a:graphicData>
          </a:graphic>
          <wp14:sizeRelH relativeFrom="margin">
            <wp14:pctWidth>0</wp14:pctWidth>
          </wp14:sizeRelH>
          <wp14:sizeRelV relativeFrom="margin">
            <wp14:pctHeight>0</wp14:pctHeight>
          </wp14:sizeRelV>
        </wp:anchor>
      </w:drawing>
    </w:r>
    <w:r w:rsidRPr="008C1947">
      <w:rPr>
        <w:rFonts w:ascii="Gill Sans MT" w:hAnsi="Gill Sans MT"/>
        <w:noProof/>
        <w:sz w:val="36"/>
        <w:szCs w:val="36"/>
      </w:rPr>
      <w:drawing>
        <wp:anchor distT="0" distB="0" distL="114300" distR="114300" simplePos="0" relativeHeight="251664384" behindDoc="1" locked="0" layoutInCell="1" allowOverlap="1" wp14:anchorId="342DD9B7" wp14:editId="5E0617F2">
          <wp:simplePos x="0" y="0"/>
          <wp:positionH relativeFrom="column">
            <wp:posOffset>1038225</wp:posOffset>
          </wp:positionH>
          <wp:positionV relativeFrom="page">
            <wp:posOffset>371475</wp:posOffset>
          </wp:positionV>
          <wp:extent cx="1709420" cy="721995"/>
          <wp:effectExtent l="0" t="0" r="5080" b="1905"/>
          <wp:wrapThrough wrapText="bothSides">
            <wp:wrapPolygon edited="0">
              <wp:start x="0" y="0"/>
              <wp:lineTo x="0" y="21087"/>
              <wp:lineTo x="21423" y="21087"/>
              <wp:lineTo x="2142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OW.jpg"/>
                  <pic:cNvPicPr/>
                </pic:nvPicPr>
                <pic:blipFill>
                  <a:blip r:embed="rId2">
                    <a:extLst>
                      <a:ext uri="{28A0092B-C50C-407E-A947-70E740481C1C}">
                        <a14:useLocalDpi xmlns:a14="http://schemas.microsoft.com/office/drawing/2010/main" val="0"/>
                      </a:ext>
                    </a:extLst>
                  </a:blip>
                  <a:stretch>
                    <a:fillRect/>
                  </a:stretch>
                </pic:blipFill>
                <pic:spPr>
                  <a:xfrm>
                    <a:off x="0" y="0"/>
                    <a:ext cx="1709420" cy="721995"/>
                  </a:xfrm>
                  <a:prstGeom prst="rect">
                    <a:avLst/>
                  </a:prstGeom>
                </pic:spPr>
              </pic:pic>
            </a:graphicData>
          </a:graphic>
          <wp14:sizeRelH relativeFrom="margin">
            <wp14:pctWidth>0</wp14:pctWidth>
          </wp14:sizeRelH>
          <wp14:sizeRelV relativeFrom="margin">
            <wp14:pctHeight>0</wp14:pctHeight>
          </wp14:sizeRelV>
        </wp:anchor>
      </w:drawing>
    </w:r>
    <w:r w:rsidRPr="008C1947">
      <w:rPr>
        <w:rFonts w:ascii="Gill Sans MT" w:hAnsi="Gill Sans MT"/>
      </w:rPr>
      <w:t>Pop-Up! Downtown KCK</w:t>
    </w:r>
    <w:r w:rsidRPr="008C1947">
      <w:rPr>
        <w:rFonts w:ascii="Gill Sans MT" w:hAnsi="Gill Sans MT"/>
        <w:noProof/>
        <w:sz w:val="36"/>
        <w:szCs w:val="3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FA3" w:rsidRPr="008C1947" w:rsidRDefault="006D5523" w:rsidP="00560FA3">
    <w:pPr>
      <w:pStyle w:val="Heading1"/>
      <w:ind w:left="1440"/>
      <w:jc w:val="center"/>
      <w:rPr>
        <w:rFonts w:ascii="Gill Sans MT" w:hAnsi="Gill Sans MT"/>
        <w:sz w:val="36"/>
        <w:szCs w:val="36"/>
      </w:rPr>
    </w:pPr>
    <w:r w:rsidRPr="008C1947">
      <w:rPr>
        <w:rFonts w:ascii="Gill Sans MT" w:hAnsi="Gill Sans MT"/>
        <w:noProof/>
        <w:sz w:val="36"/>
        <w:szCs w:val="36"/>
      </w:rPr>
      <w:drawing>
        <wp:anchor distT="0" distB="0" distL="114300" distR="114300" simplePos="0" relativeHeight="251659264" behindDoc="1" locked="0" layoutInCell="1" allowOverlap="1" wp14:anchorId="4FC2E95D" wp14:editId="037F7F0A">
          <wp:simplePos x="0" y="0"/>
          <wp:positionH relativeFrom="column">
            <wp:posOffset>6029325</wp:posOffset>
          </wp:positionH>
          <wp:positionV relativeFrom="paragraph">
            <wp:posOffset>-9525</wp:posOffset>
          </wp:positionV>
          <wp:extent cx="831850" cy="1471930"/>
          <wp:effectExtent l="0" t="0" r="6350" b="0"/>
          <wp:wrapTight wrapText="bothSides">
            <wp:wrapPolygon edited="0">
              <wp:start x="0" y="0"/>
              <wp:lineTo x="0" y="21246"/>
              <wp:lineTo x="21270" y="21246"/>
              <wp:lineTo x="212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LogoColorVertical.jpg"/>
                  <pic:cNvPicPr/>
                </pic:nvPicPr>
                <pic:blipFill>
                  <a:blip r:embed="rId1">
                    <a:extLst>
                      <a:ext uri="{28A0092B-C50C-407E-A947-70E740481C1C}">
                        <a14:useLocalDpi xmlns:a14="http://schemas.microsoft.com/office/drawing/2010/main" val="0"/>
                      </a:ext>
                    </a:extLst>
                  </a:blip>
                  <a:stretch>
                    <a:fillRect/>
                  </a:stretch>
                </pic:blipFill>
                <pic:spPr>
                  <a:xfrm>
                    <a:off x="0" y="0"/>
                    <a:ext cx="831850" cy="1471930"/>
                  </a:xfrm>
                  <a:prstGeom prst="rect">
                    <a:avLst/>
                  </a:prstGeom>
                </pic:spPr>
              </pic:pic>
            </a:graphicData>
          </a:graphic>
          <wp14:sizeRelH relativeFrom="margin">
            <wp14:pctWidth>0</wp14:pctWidth>
          </wp14:sizeRelH>
          <wp14:sizeRelV relativeFrom="margin">
            <wp14:pctHeight>0</wp14:pctHeight>
          </wp14:sizeRelV>
        </wp:anchor>
      </w:drawing>
    </w:r>
    <w:r w:rsidR="00560FA3" w:rsidRPr="008C1947">
      <w:rPr>
        <w:rFonts w:ascii="Gill Sans MT" w:hAnsi="Gill Sans MT"/>
        <w:noProof/>
        <w:sz w:val="36"/>
        <w:szCs w:val="36"/>
      </w:rPr>
      <w:drawing>
        <wp:anchor distT="0" distB="0" distL="114300" distR="114300" simplePos="0" relativeHeight="251661312" behindDoc="1" locked="0" layoutInCell="1" allowOverlap="1" wp14:anchorId="6CE5ACE2" wp14:editId="42263B6F">
          <wp:simplePos x="0" y="0"/>
          <wp:positionH relativeFrom="column">
            <wp:posOffset>66675</wp:posOffset>
          </wp:positionH>
          <wp:positionV relativeFrom="paragraph">
            <wp:posOffset>-86360</wp:posOffset>
          </wp:positionV>
          <wp:extent cx="1709420" cy="721995"/>
          <wp:effectExtent l="0" t="0" r="5080" b="1905"/>
          <wp:wrapThrough wrapText="bothSides">
            <wp:wrapPolygon edited="0">
              <wp:start x="0" y="0"/>
              <wp:lineTo x="0" y="21087"/>
              <wp:lineTo x="21423" y="21087"/>
              <wp:lineTo x="2142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OW.jpg"/>
                  <pic:cNvPicPr/>
                </pic:nvPicPr>
                <pic:blipFill>
                  <a:blip r:embed="rId2">
                    <a:extLst>
                      <a:ext uri="{28A0092B-C50C-407E-A947-70E740481C1C}">
                        <a14:useLocalDpi xmlns:a14="http://schemas.microsoft.com/office/drawing/2010/main" val="0"/>
                      </a:ext>
                    </a:extLst>
                  </a:blip>
                  <a:stretch>
                    <a:fillRect/>
                  </a:stretch>
                </pic:blipFill>
                <pic:spPr>
                  <a:xfrm>
                    <a:off x="0" y="0"/>
                    <a:ext cx="1709420" cy="721995"/>
                  </a:xfrm>
                  <a:prstGeom prst="rect">
                    <a:avLst/>
                  </a:prstGeom>
                </pic:spPr>
              </pic:pic>
            </a:graphicData>
          </a:graphic>
          <wp14:sizeRelH relativeFrom="margin">
            <wp14:pctWidth>0</wp14:pctWidth>
          </wp14:sizeRelH>
          <wp14:sizeRelV relativeFrom="margin">
            <wp14:pctHeight>0</wp14:pctHeight>
          </wp14:sizeRelV>
        </wp:anchor>
      </w:drawing>
    </w:r>
    <w:r w:rsidR="00560FA3">
      <w:rPr>
        <w:rFonts w:ascii="Gill Sans MT" w:hAnsi="Gill Sans MT"/>
        <w:sz w:val="36"/>
        <w:szCs w:val="36"/>
      </w:rPr>
      <w:t>Executive Summary</w:t>
    </w:r>
  </w:p>
  <w:p w:rsidR="00560FA3" w:rsidRPr="008C1947" w:rsidRDefault="00560FA3" w:rsidP="00560FA3">
    <w:pPr>
      <w:pStyle w:val="Heading1"/>
      <w:spacing w:before="120"/>
      <w:ind w:left="1440"/>
      <w:jc w:val="center"/>
      <w:rPr>
        <w:rFonts w:ascii="Gill Sans MT" w:hAnsi="Gill Sans MT"/>
      </w:rPr>
    </w:pPr>
    <w:r w:rsidRPr="008C1947">
      <w:rPr>
        <w:rFonts w:ascii="Gill Sans MT" w:hAnsi="Gill Sans MT"/>
        <w:noProof/>
      </w:rPr>
      <w:drawing>
        <wp:anchor distT="0" distB="0" distL="114300" distR="114300" simplePos="0" relativeHeight="251660288" behindDoc="1" locked="0" layoutInCell="1" allowOverlap="1" wp14:anchorId="0ED5B522" wp14:editId="37928C61">
          <wp:simplePos x="0" y="0"/>
          <wp:positionH relativeFrom="column">
            <wp:posOffset>0</wp:posOffset>
          </wp:positionH>
          <wp:positionV relativeFrom="paragraph">
            <wp:posOffset>0</wp:posOffset>
          </wp:positionV>
          <wp:extent cx="2816352" cy="896112"/>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CGKC_bw.tif"/>
                  <pic:cNvPicPr/>
                </pic:nvPicPr>
                <pic:blipFill>
                  <a:blip r:embed="rId3">
                    <a:extLst>
                      <a:ext uri="{28A0092B-C50C-407E-A947-70E740481C1C}">
                        <a14:useLocalDpi xmlns:a14="http://schemas.microsoft.com/office/drawing/2010/main" val="0"/>
                      </a:ext>
                    </a:extLst>
                  </a:blip>
                  <a:stretch>
                    <a:fillRect/>
                  </a:stretch>
                </pic:blipFill>
                <pic:spPr>
                  <a:xfrm>
                    <a:off x="0" y="0"/>
                    <a:ext cx="2816352" cy="896112"/>
                  </a:xfrm>
                  <a:prstGeom prst="rect">
                    <a:avLst/>
                  </a:prstGeom>
                </pic:spPr>
              </pic:pic>
            </a:graphicData>
          </a:graphic>
          <wp14:sizeRelH relativeFrom="margin">
            <wp14:pctWidth>0</wp14:pctWidth>
          </wp14:sizeRelH>
          <wp14:sizeRelV relativeFrom="margin">
            <wp14:pctHeight>0</wp14:pctHeight>
          </wp14:sizeRelV>
        </wp:anchor>
      </w:drawing>
    </w:r>
    <w:r w:rsidRPr="008C1947">
      <w:rPr>
        <w:rFonts w:ascii="Gill Sans MT" w:hAnsi="Gill Sans MT"/>
      </w:rPr>
      <w:t>Pop-Up! Downtown KCK</w:t>
    </w:r>
  </w:p>
  <w:p w:rsidR="00560FA3" w:rsidRPr="008C1947" w:rsidRDefault="00560FA3" w:rsidP="006D5523">
    <w:pPr>
      <w:pStyle w:val="Heading2"/>
      <w:spacing w:before="200"/>
      <w:ind w:left="1440"/>
      <w:jc w:val="center"/>
    </w:pPr>
    <w:r w:rsidRPr="008C1947">
      <w:t xml:space="preserve">A Component of the </w:t>
    </w:r>
    <w:proofErr w:type="spellStart"/>
    <w:r w:rsidRPr="008C1947">
      <w:t>NeighborhoodsNow</w:t>
    </w:r>
    <w:proofErr w:type="spellEnd"/>
    <w:r w:rsidRPr="008C1947">
      <w:t>!</w:t>
    </w:r>
    <w:r w:rsidRPr="008C1947">
      <w:br/>
      <w:t>Downtown KCK Quality of Life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3CA20A0"/>
    <w:lvl w:ilvl="0" w:tplc="0FE8BC06">
      <w:start w:val="1"/>
      <w:numFmt w:val="bullet"/>
      <w:pStyle w:val="BulletStyle1"/>
      <w:lvlText w:val="●"/>
      <w:lvlJc w:val="left"/>
      <w:pPr>
        <w:tabs>
          <w:tab w:val="num" w:pos="360"/>
        </w:tabs>
        <w:ind w:left="720" w:hanging="360"/>
      </w:pPr>
      <w:rPr>
        <w:rFonts w:ascii="Arial" w:eastAsia="Arial" w:hAnsi="Arial" w:cs="Tahoma"/>
        <w:b w:val="0"/>
        <w:bCs w:val="0"/>
        <w:i w:val="0"/>
        <w:iCs w:val="0"/>
        <w:strike w:val="0"/>
        <w:color w:val="000000"/>
        <w:sz w:val="22"/>
        <w:szCs w:val="22"/>
        <w:u w:val="none"/>
      </w:rPr>
    </w:lvl>
    <w:lvl w:ilvl="1" w:tplc="31588A12">
      <w:start w:val="1"/>
      <w:numFmt w:val="bullet"/>
      <w:lvlText w:val="○"/>
      <w:lvlJc w:val="left"/>
      <w:pPr>
        <w:tabs>
          <w:tab w:val="num" w:pos="1080"/>
        </w:tabs>
        <w:ind w:left="1440" w:hanging="360"/>
      </w:pPr>
      <w:rPr>
        <w:rFonts w:ascii="Arial" w:eastAsia="Arial" w:hAnsi="Arial" w:cs="Tahoma"/>
        <w:b w:val="0"/>
        <w:bCs w:val="0"/>
        <w:i w:val="0"/>
        <w:iCs w:val="0"/>
        <w:strike w:val="0"/>
        <w:color w:val="000000"/>
        <w:sz w:val="22"/>
        <w:szCs w:val="22"/>
        <w:u w:val="none"/>
      </w:rPr>
    </w:lvl>
    <w:lvl w:ilvl="2" w:tplc="52865312">
      <w:start w:val="1"/>
      <w:numFmt w:val="bullet"/>
      <w:lvlText w:val="■"/>
      <w:lvlJc w:val="right"/>
      <w:pPr>
        <w:tabs>
          <w:tab w:val="num" w:pos="1800"/>
        </w:tabs>
        <w:ind w:left="2160" w:hanging="180"/>
      </w:pPr>
      <w:rPr>
        <w:rFonts w:ascii="Arial" w:eastAsia="Arial" w:hAnsi="Arial" w:cs="Tahoma"/>
        <w:b w:val="0"/>
        <w:bCs w:val="0"/>
        <w:i w:val="0"/>
        <w:iCs w:val="0"/>
        <w:strike w:val="0"/>
        <w:color w:val="000000"/>
        <w:sz w:val="22"/>
        <w:szCs w:val="22"/>
        <w:u w:val="none"/>
      </w:rPr>
    </w:lvl>
    <w:lvl w:ilvl="3" w:tplc="3272ACB0">
      <w:start w:val="1"/>
      <w:numFmt w:val="bullet"/>
      <w:lvlText w:val="●"/>
      <w:lvlJc w:val="left"/>
      <w:pPr>
        <w:tabs>
          <w:tab w:val="num" w:pos="2520"/>
        </w:tabs>
        <w:ind w:left="2880" w:hanging="360"/>
      </w:pPr>
      <w:rPr>
        <w:rFonts w:ascii="Arial" w:eastAsia="Arial" w:hAnsi="Arial" w:cs="Tahoma"/>
        <w:b w:val="0"/>
        <w:bCs w:val="0"/>
        <w:i w:val="0"/>
        <w:iCs w:val="0"/>
        <w:strike w:val="0"/>
        <w:color w:val="000000"/>
        <w:sz w:val="22"/>
        <w:szCs w:val="22"/>
        <w:u w:val="none"/>
      </w:rPr>
    </w:lvl>
    <w:lvl w:ilvl="4" w:tplc="59F6B668">
      <w:start w:val="1"/>
      <w:numFmt w:val="bullet"/>
      <w:lvlText w:val="○"/>
      <w:lvlJc w:val="left"/>
      <w:pPr>
        <w:tabs>
          <w:tab w:val="num" w:pos="3240"/>
        </w:tabs>
        <w:ind w:left="3600" w:hanging="360"/>
      </w:pPr>
      <w:rPr>
        <w:rFonts w:ascii="Arial" w:eastAsia="Arial" w:hAnsi="Arial" w:cs="Tahoma"/>
        <w:b w:val="0"/>
        <w:bCs w:val="0"/>
        <w:i w:val="0"/>
        <w:iCs w:val="0"/>
        <w:strike w:val="0"/>
        <w:color w:val="000000"/>
        <w:sz w:val="22"/>
        <w:szCs w:val="22"/>
        <w:u w:val="none"/>
      </w:rPr>
    </w:lvl>
    <w:lvl w:ilvl="5" w:tplc="346CA212">
      <w:start w:val="1"/>
      <w:numFmt w:val="bullet"/>
      <w:lvlText w:val="■"/>
      <w:lvlJc w:val="right"/>
      <w:pPr>
        <w:tabs>
          <w:tab w:val="num" w:pos="3960"/>
        </w:tabs>
        <w:ind w:left="4320" w:hanging="180"/>
      </w:pPr>
      <w:rPr>
        <w:rFonts w:ascii="Arial" w:eastAsia="Arial" w:hAnsi="Arial" w:cs="Tahoma"/>
        <w:b w:val="0"/>
        <w:bCs w:val="0"/>
        <w:i w:val="0"/>
        <w:iCs w:val="0"/>
        <w:strike w:val="0"/>
        <w:color w:val="000000"/>
        <w:sz w:val="22"/>
        <w:szCs w:val="22"/>
        <w:u w:val="none"/>
      </w:rPr>
    </w:lvl>
    <w:lvl w:ilvl="6" w:tplc="24183494">
      <w:start w:val="1"/>
      <w:numFmt w:val="bullet"/>
      <w:lvlText w:val="●"/>
      <w:lvlJc w:val="left"/>
      <w:pPr>
        <w:tabs>
          <w:tab w:val="num" w:pos="4680"/>
        </w:tabs>
        <w:ind w:left="5040" w:hanging="360"/>
      </w:pPr>
      <w:rPr>
        <w:rFonts w:ascii="Arial" w:eastAsia="Arial" w:hAnsi="Arial" w:cs="Tahoma"/>
        <w:b w:val="0"/>
        <w:bCs w:val="0"/>
        <w:i w:val="0"/>
        <w:iCs w:val="0"/>
        <w:strike w:val="0"/>
        <w:color w:val="000000"/>
        <w:sz w:val="22"/>
        <w:szCs w:val="22"/>
        <w:u w:val="none"/>
      </w:rPr>
    </w:lvl>
    <w:lvl w:ilvl="7" w:tplc="87C630DE">
      <w:start w:val="1"/>
      <w:numFmt w:val="bullet"/>
      <w:lvlText w:val="○"/>
      <w:lvlJc w:val="left"/>
      <w:pPr>
        <w:tabs>
          <w:tab w:val="num" w:pos="5400"/>
        </w:tabs>
        <w:ind w:left="5760" w:hanging="360"/>
      </w:pPr>
      <w:rPr>
        <w:rFonts w:ascii="Arial" w:eastAsia="Arial" w:hAnsi="Arial" w:cs="Tahoma"/>
        <w:b w:val="0"/>
        <w:bCs w:val="0"/>
        <w:i w:val="0"/>
        <w:iCs w:val="0"/>
        <w:strike w:val="0"/>
        <w:color w:val="000000"/>
        <w:sz w:val="22"/>
        <w:szCs w:val="22"/>
        <w:u w:val="none"/>
      </w:rPr>
    </w:lvl>
    <w:lvl w:ilvl="8" w:tplc="03505CCC">
      <w:start w:val="1"/>
      <w:numFmt w:val="bullet"/>
      <w:lvlText w:val="■"/>
      <w:lvlJc w:val="right"/>
      <w:pPr>
        <w:tabs>
          <w:tab w:val="num" w:pos="6120"/>
        </w:tabs>
        <w:ind w:left="6480" w:hanging="180"/>
      </w:pPr>
      <w:rPr>
        <w:rFonts w:ascii="Arial" w:eastAsia="Arial" w:hAnsi="Arial" w:cs="Tahoma"/>
        <w:b w:val="0"/>
        <w:bCs w:val="0"/>
        <w:i w:val="0"/>
        <w:iCs w:val="0"/>
        <w:strike w:val="0"/>
        <w:color w:val="000000"/>
        <w:sz w:val="22"/>
        <w:szCs w:val="22"/>
        <w:u w:val="none"/>
      </w:rPr>
    </w:lvl>
  </w:abstractNum>
  <w:abstractNum w:abstractNumId="1">
    <w:nsid w:val="19EC3678"/>
    <w:multiLevelType w:val="hybridMultilevel"/>
    <w:tmpl w:val="BF28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7E703F"/>
    <w:multiLevelType w:val="hybridMultilevel"/>
    <w:tmpl w:val="17FED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FA3"/>
    <w:rsid w:val="000E0B93"/>
    <w:rsid w:val="001B4DD0"/>
    <w:rsid w:val="002177B0"/>
    <w:rsid w:val="004D3C9D"/>
    <w:rsid w:val="00554563"/>
    <w:rsid w:val="00560FA3"/>
    <w:rsid w:val="0057358C"/>
    <w:rsid w:val="00601BB0"/>
    <w:rsid w:val="006D5523"/>
    <w:rsid w:val="00A327C9"/>
    <w:rsid w:val="00A64D42"/>
    <w:rsid w:val="00A76DF0"/>
    <w:rsid w:val="00A920B6"/>
    <w:rsid w:val="00B71198"/>
    <w:rsid w:val="00BF131E"/>
    <w:rsid w:val="00CA1C49"/>
    <w:rsid w:val="00CB48D8"/>
    <w:rsid w:val="00D24301"/>
    <w:rsid w:val="00D37ED0"/>
    <w:rsid w:val="00D764A2"/>
    <w:rsid w:val="00DD1B43"/>
    <w:rsid w:val="00E449A4"/>
    <w:rsid w:val="00E67CD0"/>
    <w:rsid w:val="00ED354C"/>
    <w:rsid w:val="00EE56CD"/>
    <w:rsid w:val="00F177A8"/>
    <w:rsid w:val="00FD0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60FA3"/>
    <w:pPr>
      <w:spacing w:before="480" w:after="120" w:line="240" w:lineRule="auto"/>
      <w:outlineLvl w:val="0"/>
    </w:pPr>
    <w:rPr>
      <w:rFonts w:ascii="Arial" w:eastAsia="Arial" w:hAnsi="Arial" w:cs="Arial"/>
      <w:b/>
      <w:bCs/>
      <w:color w:val="000000"/>
      <w:sz w:val="48"/>
      <w:szCs w:val="48"/>
    </w:rPr>
  </w:style>
  <w:style w:type="paragraph" w:styleId="Heading2">
    <w:name w:val="heading 2"/>
    <w:basedOn w:val="Normal"/>
    <w:next w:val="Normal"/>
    <w:link w:val="Heading2Char"/>
    <w:qFormat/>
    <w:rsid w:val="006D5523"/>
    <w:pPr>
      <w:keepNext/>
      <w:spacing w:before="360" w:after="80" w:line="240" w:lineRule="auto"/>
      <w:outlineLvl w:val="1"/>
    </w:pPr>
    <w:rPr>
      <w:rFonts w:ascii="Gill Sans MT" w:eastAsia="Arial" w:hAnsi="Gill Sans MT" w:cs="Arial"/>
      <w:b/>
      <w:bCs/>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FA3"/>
  </w:style>
  <w:style w:type="paragraph" w:styleId="Footer">
    <w:name w:val="footer"/>
    <w:basedOn w:val="Normal"/>
    <w:link w:val="FooterChar"/>
    <w:uiPriority w:val="99"/>
    <w:unhideWhenUsed/>
    <w:rsid w:val="00560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FA3"/>
  </w:style>
  <w:style w:type="character" w:customStyle="1" w:styleId="Heading1Char">
    <w:name w:val="Heading 1 Char"/>
    <w:basedOn w:val="DefaultParagraphFont"/>
    <w:link w:val="Heading1"/>
    <w:rsid w:val="00560FA3"/>
    <w:rPr>
      <w:rFonts w:ascii="Arial" w:eastAsia="Arial" w:hAnsi="Arial" w:cs="Arial"/>
      <w:b/>
      <w:bCs/>
      <w:color w:val="000000"/>
      <w:sz w:val="48"/>
      <w:szCs w:val="48"/>
    </w:rPr>
  </w:style>
  <w:style w:type="character" w:customStyle="1" w:styleId="Heading2Char">
    <w:name w:val="Heading 2 Char"/>
    <w:basedOn w:val="DefaultParagraphFont"/>
    <w:link w:val="Heading2"/>
    <w:rsid w:val="006D5523"/>
    <w:rPr>
      <w:rFonts w:ascii="Gill Sans MT" w:eastAsia="Arial" w:hAnsi="Gill Sans MT" w:cs="Arial"/>
      <w:b/>
      <w:bCs/>
      <w:color w:val="548DD4" w:themeColor="text2" w:themeTint="99"/>
      <w:sz w:val="24"/>
      <w:szCs w:val="24"/>
    </w:rPr>
  </w:style>
  <w:style w:type="paragraph" w:customStyle="1" w:styleId="BodyStyle1">
    <w:name w:val="Body_Style1"/>
    <w:basedOn w:val="Normal"/>
    <w:link w:val="BodyStyle1Char"/>
    <w:qFormat/>
    <w:rsid w:val="00560FA3"/>
    <w:pPr>
      <w:spacing w:before="120" w:after="120" w:line="288" w:lineRule="auto"/>
      <w:jc w:val="both"/>
    </w:pPr>
    <w:rPr>
      <w:rFonts w:eastAsia="Times New Roman" w:cs="Times New Roman"/>
      <w:color w:val="000000"/>
      <w:sz w:val="24"/>
      <w:szCs w:val="24"/>
    </w:rPr>
  </w:style>
  <w:style w:type="character" w:customStyle="1" w:styleId="BodyStyle1Char">
    <w:name w:val="Body_Style1 Char"/>
    <w:basedOn w:val="DefaultParagraphFont"/>
    <w:link w:val="BodyStyle1"/>
    <w:rsid w:val="00560FA3"/>
    <w:rPr>
      <w:rFonts w:eastAsia="Times New Roman" w:cs="Times New Roman"/>
      <w:color w:val="000000"/>
      <w:sz w:val="24"/>
      <w:szCs w:val="24"/>
    </w:rPr>
  </w:style>
  <w:style w:type="paragraph" w:customStyle="1" w:styleId="BulletStyle1">
    <w:name w:val="Bullet_Style1"/>
    <w:basedOn w:val="BodyStyle1"/>
    <w:link w:val="BulletStyle1Char"/>
    <w:qFormat/>
    <w:rsid w:val="00560FA3"/>
    <w:pPr>
      <w:numPr>
        <w:numId w:val="1"/>
      </w:numPr>
      <w:spacing w:before="60" w:after="60" w:line="264" w:lineRule="auto"/>
    </w:pPr>
    <w:rPr>
      <w:bCs/>
    </w:rPr>
  </w:style>
  <w:style w:type="character" w:customStyle="1" w:styleId="BulletStyle1Char">
    <w:name w:val="Bullet_Style1 Char"/>
    <w:basedOn w:val="BodyStyle1Char"/>
    <w:link w:val="BulletStyle1"/>
    <w:rsid w:val="00560FA3"/>
    <w:rPr>
      <w:rFonts w:eastAsia="Times New Roman" w:cs="Times New Roman"/>
      <w:bCs/>
      <w:color w:val="000000"/>
      <w:sz w:val="24"/>
      <w:szCs w:val="24"/>
    </w:rPr>
  </w:style>
  <w:style w:type="paragraph" w:styleId="ListParagraph">
    <w:name w:val="List Paragraph"/>
    <w:basedOn w:val="Normal"/>
    <w:uiPriority w:val="34"/>
    <w:qFormat/>
    <w:rsid w:val="00560F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60FA3"/>
    <w:pPr>
      <w:spacing w:before="480" w:after="120" w:line="240" w:lineRule="auto"/>
      <w:outlineLvl w:val="0"/>
    </w:pPr>
    <w:rPr>
      <w:rFonts w:ascii="Arial" w:eastAsia="Arial" w:hAnsi="Arial" w:cs="Arial"/>
      <w:b/>
      <w:bCs/>
      <w:color w:val="000000"/>
      <w:sz w:val="48"/>
      <w:szCs w:val="48"/>
    </w:rPr>
  </w:style>
  <w:style w:type="paragraph" w:styleId="Heading2">
    <w:name w:val="heading 2"/>
    <w:basedOn w:val="Normal"/>
    <w:next w:val="Normal"/>
    <w:link w:val="Heading2Char"/>
    <w:qFormat/>
    <w:rsid w:val="006D5523"/>
    <w:pPr>
      <w:keepNext/>
      <w:spacing w:before="360" w:after="80" w:line="240" w:lineRule="auto"/>
      <w:outlineLvl w:val="1"/>
    </w:pPr>
    <w:rPr>
      <w:rFonts w:ascii="Gill Sans MT" w:eastAsia="Arial" w:hAnsi="Gill Sans MT" w:cs="Arial"/>
      <w:b/>
      <w:bCs/>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FA3"/>
  </w:style>
  <w:style w:type="paragraph" w:styleId="Footer">
    <w:name w:val="footer"/>
    <w:basedOn w:val="Normal"/>
    <w:link w:val="FooterChar"/>
    <w:uiPriority w:val="99"/>
    <w:unhideWhenUsed/>
    <w:rsid w:val="00560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FA3"/>
  </w:style>
  <w:style w:type="character" w:customStyle="1" w:styleId="Heading1Char">
    <w:name w:val="Heading 1 Char"/>
    <w:basedOn w:val="DefaultParagraphFont"/>
    <w:link w:val="Heading1"/>
    <w:rsid w:val="00560FA3"/>
    <w:rPr>
      <w:rFonts w:ascii="Arial" w:eastAsia="Arial" w:hAnsi="Arial" w:cs="Arial"/>
      <w:b/>
      <w:bCs/>
      <w:color w:val="000000"/>
      <w:sz w:val="48"/>
      <w:szCs w:val="48"/>
    </w:rPr>
  </w:style>
  <w:style w:type="character" w:customStyle="1" w:styleId="Heading2Char">
    <w:name w:val="Heading 2 Char"/>
    <w:basedOn w:val="DefaultParagraphFont"/>
    <w:link w:val="Heading2"/>
    <w:rsid w:val="006D5523"/>
    <w:rPr>
      <w:rFonts w:ascii="Gill Sans MT" w:eastAsia="Arial" w:hAnsi="Gill Sans MT" w:cs="Arial"/>
      <w:b/>
      <w:bCs/>
      <w:color w:val="548DD4" w:themeColor="text2" w:themeTint="99"/>
      <w:sz w:val="24"/>
      <w:szCs w:val="24"/>
    </w:rPr>
  </w:style>
  <w:style w:type="paragraph" w:customStyle="1" w:styleId="BodyStyle1">
    <w:name w:val="Body_Style1"/>
    <w:basedOn w:val="Normal"/>
    <w:link w:val="BodyStyle1Char"/>
    <w:qFormat/>
    <w:rsid w:val="00560FA3"/>
    <w:pPr>
      <w:spacing w:before="120" w:after="120" w:line="288" w:lineRule="auto"/>
      <w:jc w:val="both"/>
    </w:pPr>
    <w:rPr>
      <w:rFonts w:eastAsia="Times New Roman" w:cs="Times New Roman"/>
      <w:color w:val="000000"/>
      <w:sz w:val="24"/>
      <w:szCs w:val="24"/>
    </w:rPr>
  </w:style>
  <w:style w:type="character" w:customStyle="1" w:styleId="BodyStyle1Char">
    <w:name w:val="Body_Style1 Char"/>
    <w:basedOn w:val="DefaultParagraphFont"/>
    <w:link w:val="BodyStyle1"/>
    <w:rsid w:val="00560FA3"/>
    <w:rPr>
      <w:rFonts w:eastAsia="Times New Roman" w:cs="Times New Roman"/>
      <w:color w:val="000000"/>
      <w:sz w:val="24"/>
      <w:szCs w:val="24"/>
    </w:rPr>
  </w:style>
  <w:style w:type="paragraph" w:customStyle="1" w:styleId="BulletStyle1">
    <w:name w:val="Bullet_Style1"/>
    <w:basedOn w:val="BodyStyle1"/>
    <w:link w:val="BulletStyle1Char"/>
    <w:qFormat/>
    <w:rsid w:val="00560FA3"/>
    <w:pPr>
      <w:numPr>
        <w:numId w:val="1"/>
      </w:numPr>
      <w:spacing w:before="60" w:after="60" w:line="264" w:lineRule="auto"/>
    </w:pPr>
    <w:rPr>
      <w:bCs/>
    </w:rPr>
  </w:style>
  <w:style w:type="character" w:customStyle="1" w:styleId="BulletStyle1Char">
    <w:name w:val="Bullet_Style1 Char"/>
    <w:basedOn w:val="BodyStyle1Char"/>
    <w:link w:val="BulletStyle1"/>
    <w:rsid w:val="00560FA3"/>
    <w:rPr>
      <w:rFonts w:eastAsia="Times New Roman" w:cs="Times New Roman"/>
      <w:bCs/>
      <w:color w:val="000000"/>
      <w:sz w:val="24"/>
      <w:szCs w:val="24"/>
    </w:rPr>
  </w:style>
  <w:style w:type="paragraph" w:styleId="ListParagraph">
    <w:name w:val="List Paragraph"/>
    <w:basedOn w:val="Normal"/>
    <w:uiPriority w:val="34"/>
    <w:qFormat/>
    <w:rsid w:val="00560F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Serda</dc:creator>
  <cp:lastModifiedBy>Daniel Serda</cp:lastModifiedBy>
  <cp:revision>2</cp:revision>
  <cp:lastPrinted>2014-12-31T08:15:00Z</cp:lastPrinted>
  <dcterms:created xsi:type="dcterms:W3CDTF">2015-10-08T21:14:00Z</dcterms:created>
  <dcterms:modified xsi:type="dcterms:W3CDTF">2015-10-08T21:14:00Z</dcterms:modified>
</cp:coreProperties>
</file>