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C859" w14:textId="77777777" w:rsidR="00B81B63" w:rsidRPr="00A453A9" w:rsidRDefault="00A453A9">
      <w:pPr>
        <w:rPr>
          <w:b/>
          <w:sz w:val="24"/>
        </w:rPr>
      </w:pPr>
      <w:r w:rsidRPr="00A453A9">
        <w:rPr>
          <w:b/>
          <w:sz w:val="24"/>
        </w:rPr>
        <w:t>PRO BONO APPLICATION</w:t>
      </w:r>
    </w:p>
    <w:p w14:paraId="0995BBB4" w14:textId="77777777" w:rsidR="00A453A9" w:rsidRPr="00A453A9" w:rsidRDefault="00A453A9">
      <w:pPr>
        <w:rPr>
          <w:sz w:val="24"/>
        </w:rPr>
      </w:pPr>
    </w:p>
    <w:p w14:paraId="377C8C29" w14:textId="5FE197E7" w:rsidR="00E735DC" w:rsidRPr="000B466F" w:rsidRDefault="00420804">
      <w:pPr>
        <w:rPr>
          <w:rFonts w:cs="PT Sans"/>
          <w:b/>
          <w:sz w:val="24"/>
          <w:lang w:eastAsia="ja-JP"/>
        </w:rPr>
      </w:pPr>
      <w:r w:rsidRPr="000B466F">
        <w:rPr>
          <w:rFonts w:cs="PT Sans"/>
          <w:b/>
          <w:sz w:val="24"/>
          <w:lang w:eastAsia="ja-JP"/>
        </w:rPr>
        <w:t xml:space="preserve">Please edit the </w:t>
      </w:r>
      <w:r w:rsidR="0089646B">
        <w:rPr>
          <w:rFonts w:cs="PT Sans"/>
          <w:b/>
          <w:sz w:val="24"/>
          <w:lang w:eastAsia="ja-JP"/>
        </w:rPr>
        <w:t xml:space="preserve">following </w:t>
      </w:r>
      <w:r w:rsidR="00E735DC">
        <w:rPr>
          <w:rFonts w:cs="PT Sans"/>
          <w:b/>
          <w:sz w:val="24"/>
          <w:lang w:eastAsia="ja-JP"/>
        </w:rPr>
        <w:t>paragraph to improve its grammar and formatting and make it compl</w:t>
      </w:r>
      <w:r w:rsidR="003D5000">
        <w:rPr>
          <w:rFonts w:cs="PT Sans"/>
          <w:b/>
          <w:sz w:val="24"/>
          <w:lang w:eastAsia="ja-JP"/>
        </w:rPr>
        <w:t>iant with the Law Style Guide. Also c</w:t>
      </w:r>
      <w:r w:rsidR="00E735DC">
        <w:rPr>
          <w:rFonts w:cs="PT Sans"/>
          <w:b/>
          <w:sz w:val="24"/>
          <w:lang w:eastAsia="ja-JP"/>
        </w:rPr>
        <w:t>onsider the sentence structure, wording, and footnotes.</w:t>
      </w:r>
    </w:p>
    <w:p w14:paraId="7E4FA8A4" w14:textId="77777777" w:rsidR="00420804" w:rsidRDefault="00420804">
      <w:pPr>
        <w:rPr>
          <w:rFonts w:cs="PT Sans"/>
          <w:sz w:val="24"/>
          <w:lang w:eastAsia="ja-JP"/>
        </w:rPr>
      </w:pPr>
    </w:p>
    <w:p w14:paraId="21D835DE" w14:textId="11719486" w:rsidR="00FB38B8" w:rsidRDefault="003D5000" w:rsidP="00E735DC">
      <w:pPr>
        <w:rPr>
          <w:rFonts w:ascii="Times New Roman" w:hAnsi="Times New Roman" w:cs="Times New Roman"/>
          <w:color w:val="000000"/>
          <w:szCs w:val="22"/>
          <w:lang w:val="en-AU"/>
        </w:rPr>
      </w:pP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In deciding whether taking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the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land would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 be fair, the Environment C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ourt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applied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the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t</w:t>
      </w:r>
      <w:r w:rsidRPr="00975894">
        <w:rPr>
          <w:rFonts w:ascii="Times New Roman" w:eastAsia="Calibri" w:hAnsi="Times New Roman" w:cs="Times New Roman"/>
          <w:sz w:val="24"/>
          <w:lang w:val="en-NZ"/>
        </w:rPr>
        <w:t>reaty principle of active protection.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1"/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 Th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e c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ourt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referred to the infamous Wi </w:t>
      </w:r>
      <w:proofErr w:type="spellStart"/>
      <w:r w:rsidRPr="003D5000">
        <w:rPr>
          <w:rFonts w:ascii="Times New Roman" w:eastAsia="Calibri" w:hAnsi="Times New Roman" w:cs="Times New Roman"/>
          <w:sz w:val="24"/>
          <w:lang w:val="en-NZ"/>
        </w:rPr>
        <w:t>Parata</w:t>
      </w:r>
      <w:proofErr w:type="spellEnd"/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 history to highlight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its reluctance to cause further grievance.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2"/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This suggests t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hat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Courts are ahead of legislative refor</w:t>
      </w:r>
      <w:bookmarkStart w:id="0" w:name="_GoBack"/>
      <w:bookmarkEnd w:id="0"/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m, and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that they 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want to recognise a distinction between Māori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land 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and general land before one exists in legislation. A similar problem arose in </w:t>
      </w:r>
      <w:proofErr w:type="spellStart"/>
      <w:r w:rsidRPr="00975894">
        <w:rPr>
          <w:rFonts w:ascii="Times New Roman" w:eastAsia="Calibri" w:hAnsi="Times New Roman" w:cs="Times New Roman"/>
          <w:sz w:val="24"/>
          <w:lang w:val="en-NZ"/>
        </w:rPr>
        <w:t>Dannevirke</w:t>
      </w:r>
      <w:proofErr w:type="spellEnd"/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Borough Council v Governor-General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. The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Minister for Land Information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said 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it was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‘</w:t>
      </w:r>
      <w:r w:rsidRPr="00975894">
        <w:rPr>
          <w:rFonts w:ascii="Times New Roman" w:eastAsia="Calibri" w:hAnsi="Times New Roman" w:cs="Times New Roman"/>
          <w:sz w:val="24"/>
          <w:lang w:val="en-NZ"/>
        </w:rPr>
        <w:t>present government policy not to allow the compulsory acquisition of Māori</w:t>
      </w:r>
      <w:r w:rsidRPr="003D5000">
        <w:rPr>
          <w:rFonts w:ascii="Times New Roman" w:eastAsia="Calibri" w:hAnsi="Times New Roman" w:cs="Times New Roman"/>
          <w:sz w:val="24"/>
          <w:lang w:val="en-NZ"/>
        </w:rPr>
        <w:t xml:space="preserve"> land’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3"/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. Unfortunately the Court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couldn’t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enforce this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policy until it had been given ‘legislative effect’</w:t>
      </w:r>
      <w:r w:rsidRPr="00975894">
        <w:rPr>
          <w:rFonts w:ascii="Times New Roman" w:eastAsia="Calibri" w:hAnsi="Times New Roman" w:cs="Times New Roman"/>
          <w:sz w:val="24"/>
          <w:lang w:val="en-NZ"/>
        </w:rPr>
        <w:t>.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4"/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Yet the </w:t>
      </w:r>
      <w:r w:rsidRPr="003D5000">
        <w:rPr>
          <w:rFonts w:ascii="Times New Roman" w:eastAsia="Calibri" w:hAnsi="Times New Roman" w:cs="Times New Roman"/>
          <w:sz w:val="24"/>
          <w:lang w:val="en-NZ"/>
        </w:rPr>
        <w:t>Public Works</w:t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Act was passed several months later, still lacking these protections.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5"/>
      </w:r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Hopefully Grace </w:t>
      </w:r>
      <w:proofErr w:type="gramStart"/>
      <w:r w:rsidRPr="00975894">
        <w:rPr>
          <w:rFonts w:ascii="Times New Roman" w:eastAsia="Calibri" w:hAnsi="Times New Roman" w:cs="Times New Roman"/>
          <w:sz w:val="24"/>
          <w:lang w:val="en-NZ"/>
        </w:rPr>
        <w:t>v</w:t>
      </w:r>
      <w:proofErr w:type="gramEnd"/>
      <w:r w:rsidRPr="00975894">
        <w:rPr>
          <w:rFonts w:ascii="Times New Roman" w:eastAsia="Calibri" w:hAnsi="Times New Roman" w:cs="Times New Roman"/>
          <w:sz w:val="24"/>
          <w:lang w:val="en-NZ"/>
        </w:rPr>
        <w:t xml:space="preserve"> Minister for Land Information will prompt an overdue legal reform giving Māori land better protection under positive law. A Member’s Bill has already been submitted along these lines.</w:t>
      </w:r>
      <w:r w:rsidRPr="003D5000">
        <w:rPr>
          <w:rFonts w:ascii="Times New Roman" w:eastAsia="Calibri" w:hAnsi="Times New Roman" w:cs="Times New Roman"/>
          <w:sz w:val="24"/>
          <w:vertAlign w:val="superscript"/>
          <w:lang w:val="en-NZ"/>
        </w:rPr>
        <w:footnoteReference w:id="6"/>
      </w:r>
    </w:p>
    <w:p w14:paraId="7E973839" w14:textId="77777777" w:rsidR="00FB38B8" w:rsidRDefault="00FB38B8" w:rsidP="00E735DC">
      <w:pPr>
        <w:rPr>
          <w:rFonts w:ascii="Times New Roman" w:hAnsi="Times New Roman" w:cs="Times New Roman"/>
          <w:color w:val="000000"/>
          <w:szCs w:val="22"/>
          <w:lang w:val="en-AU"/>
        </w:rPr>
      </w:pPr>
    </w:p>
    <w:p w14:paraId="61945688" w14:textId="77777777" w:rsidR="00FB38B8" w:rsidRDefault="00FB38B8" w:rsidP="00E735DC">
      <w:pPr>
        <w:rPr>
          <w:rFonts w:ascii="Times New Roman" w:hAnsi="Times New Roman" w:cs="Times New Roman"/>
          <w:color w:val="000000"/>
          <w:szCs w:val="22"/>
          <w:lang w:val="en-AU"/>
        </w:rPr>
      </w:pPr>
    </w:p>
    <w:p w14:paraId="0A54D3DA" w14:textId="73501075" w:rsidR="00FB38B8" w:rsidRPr="00E735DC" w:rsidRDefault="00FB38B8" w:rsidP="00E735DC">
      <w:pPr>
        <w:rPr>
          <w:rFonts w:ascii="Times New Roman" w:hAnsi="Times New Roman" w:cs="Times New Roman"/>
          <w:color w:val="000000"/>
          <w:szCs w:val="22"/>
          <w:lang w:val="en-AU"/>
        </w:rPr>
      </w:pPr>
      <w:r>
        <w:rPr>
          <w:rFonts w:ascii="Times New Roman" w:hAnsi="Times New Roman" w:cs="Times New Roman"/>
          <w:color w:val="000000"/>
          <w:szCs w:val="22"/>
          <w:lang w:val="en-AU"/>
        </w:rPr>
        <w:t>(</w:t>
      </w:r>
      <w:proofErr w:type="gramStart"/>
      <w:r>
        <w:rPr>
          <w:rFonts w:ascii="Times New Roman" w:hAnsi="Times New Roman" w:cs="Times New Roman"/>
          <w:color w:val="000000"/>
          <w:szCs w:val="22"/>
          <w:lang w:val="en-AU"/>
        </w:rPr>
        <w:t>see</w:t>
      </w:r>
      <w:proofErr w:type="gramEnd"/>
      <w:r>
        <w:rPr>
          <w:rFonts w:ascii="Times New Roman" w:hAnsi="Times New Roman" w:cs="Times New Roman"/>
          <w:color w:val="000000"/>
          <w:szCs w:val="22"/>
          <w:lang w:val="en-AU"/>
        </w:rPr>
        <w:t xml:space="preserve"> next page)</w:t>
      </w:r>
    </w:p>
    <w:p w14:paraId="3B6A7678" w14:textId="77777777" w:rsidR="00420804" w:rsidRPr="00420804" w:rsidRDefault="00420804" w:rsidP="00420804">
      <w:pPr>
        <w:rPr>
          <w:rFonts w:eastAsia="Times New Roman" w:cs="Times New Roman"/>
          <w:sz w:val="24"/>
          <w:lang w:val="en-NZ"/>
        </w:rPr>
      </w:pPr>
    </w:p>
    <w:p w14:paraId="353A8A4B" w14:textId="77777777" w:rsidR="00FB38B8" w:rsidRDefault="00FB38B8">
      <w:pPr>
        <w:rPr>
          <w:rFonts w:cs="PT Sans"/>
          <w:b/>
          <w:sz w:val="24"/>
          <w:lang w:eastAsia="ja-JP"/>
        </w:rPr>
      </w:pPr>
      <w:r>
        <w:rPr>
          <w:rFonts w:cs="PT Sans"/>
          <w:b/>
          <w:sz w:val="24"/>
          <w:lang w:eastAsia="ja-JP"/>
        </w:rPr>
        <w:br w:type="page"/>
      </w:r>
    </w:p>
    <w:p w14:paraId="33DE713D" w14:textId="41D220A1" w:rsidR="00E735DC" w:rsidRDefault="00E735DC">
      <w:pPr>
        <w:rPr>
          <w:rFonts w:cs="PT Sans"/>
          <w:b/>
          <w:sz w:val="24"/>
          <w:lang w:eastAsia="ja-JP"/>
        </w:rPr>
      </w:pPr>
      <w:r>
        <w:rPr>
          <w:rFonts w:cs="PT Sans"/>
          <w:b/>
          <w:sz w:val="24"/>
          <w:lang w:eastAsia="ja-JP"/>
        </w:rPr>
        <w:lastRenderedPageBreak/>
        <w:t>IF YOU HAVE COMPLETED LAW 298:</w:t>
      </w:r>
    </w:p>
    <w:p w14:paraId="6703B125" w14:textId="5B25A22E" w:rsidR="00E735DC" w:rsidRDefault="000B466F">
      <w:pPr>
        <w:rPr>
          <w:rFonts w:cs="PT Sans"/>
          <w:b/>
          <w:sz w:val="24"/>
          <w:lang w:eastAsia="ja-JP"/>
        </w:rPr>
      </w:pPr>
      <w:r w:rsidRPr="000B466F">
        <w:rPr>
          <w:rFonts w:cs="PT Sans"/>
          <w:b/>
          <w:sz w:val="24"/>
          <w:lang w:eastAsia="ja-JP"/>
        </w:rPr>
        <w:t xml:space="preserve">Please </w:t>
      </w:r>
      <w:r>
        <w:rPr>
          <w:rFonts w:cs="PT Sans"/>
          <w:b/>
          <w:sz w:val="24"/>
          <w:lang w:eastAsia="ja-JP"/>
        </w:rPr>
        <w:t>copy and paste</w:t>
      </w:r>
      <w:r w:rsidRPr="000B466F">
        <w:rPr>
          <w:rFonts w:cs="PT Sans"/>
          <w:b/>
          <w:sz w:val="24"/>
          <w:lang w:eastAsia="ja-JP"/>
        </w:rPr>
        <w:t xml:space="preserve"> </w:t>
      </w:r>
      <w:r w:rsidR="00E735DC">
        <w:rPr>
          <w:rFonts w:cs="PT Sans"/>
          <w:b/>
          <w:sz w:val="24"/>
          <w:lang w:eastAsia="ja-JP"/>
        </w:rPr>
        <w:t>your legal memo exercise below, and state what grade you received for it.</w:t>
      </w:r>
    </w:p>
    <w:p w14:paraId="5959A32B" w14:textId="77777777" w:rsidR="00E735DC" w:rsidRDefault="00E735DC">
      <w:pPr>
        <w:rPr>
          <w:rFonts w:cs="PT Sans"/>
          <w:b/>
          <w:sz w:val="24"/>
          <w:lang w:eastAsia="ja-JP"/>
        </w:rPr>
      </w:pPr>
    </w:p>
    <w:p w14:paraId="2FA2377C" w14:textId="77777777" w:rsidR="00FB38B8" w:rsidRPr="00FB38B8" w:rsidRDefault="00FB38B8">
      <w:pPr>
        <w:rPr>
          <w:rFonts w:cs="PT Sans"/>
          <w:sz w:val="24"/>
          <w:lang w:eastAsia="ja-JP"/>
        </w:rPr>
      </w:pPr>
    </w:p>
    <w:p w14:paraId="7D3766E3" w14:textId="77777777" w:rsidR="00FB38B8" w:rsidRDefault="00FB38B8">
      <w:pPr>
        <w:rPr>
          <w:rFonts w:cs="PT Sans"/>
          <w:b/>
          <w:sz w:val="24"/>
          <w:lang w:eastAsia="ja-JP"/>
        </w:rPr>
      </w:pPr>
    </w:p>
    <w:p w14:paraId="4DCB9B9F" w14:textId="5D654C40" w:rsidR="00E735DC" w:rsidRDefault="00E735DC">
      <w:pPr>
        <w:rPr>
          <w:rFonts w:cs="PT Sans"/>
          <w:b/>
          <w:sz w:val="24"/>
          <w:lang w:eastAsia="ja-JP"/>
        </w:rPr>
      </w:pPr>
      <w:r>
        <w:rPr>
          <w:rFonts w:cs="PT Sans"/>
          <w:b/>
          <w:sz w:val="24"/>
          <w:lang w:eastAsia="ja-JP"/>
        </w:rPr>
        <w:t>IF YOU HAVE NOT COMPLETED LAW 298:</w:t>
      </w:r>
    </w:p>
    <w:p w14:paraId="75C96218" w14:textId="39771D0A" w:rsidR="00E735DC" w:rsidRDefault="00E735DC">
      <w:pPr>
        <w:rPr>
          <w:rFonts w:cs="PT Sans"/>
          <w:b/>
          <w:sz w:val="24"/>
          <w:lang w:eastAsia="ja-JP"/>
        </w:rPr>
      </w:pPr>
      <w:r>
        <w:rPr>
          <w:rFonts w:cs="PT Sans"/>
          <w:b/>
          <w:sz w:val="24"/>
          <w:lang w:eastAsia="ja-JP"/>
        </w:rPr>
        <w:t xml:space="preserve">Please submit any piece of work which you feel demonstrates your research and writing abilities. Please specify what this </w:t>
      </w:r>
      <w:r w:rsidR="00FB38B8">
        <w:rPr>
          <w:rFonts w:cs="PT Sans"/>
          <w:b/>
          <w:sz w:val="24"/>
          <w:lang w:eastAsia="ja-JP"/>
        </w:rPr>
        <w:t>piece of work was submitted for.</w:t>
      </w:r>
    </w:p>
    <w:p w14:paraId="5173004F" w14:textId="77777777" w:rsidR="00FB38B8" w:rsidRDefault="00FB38B8">
      <w:pPr>
        <w:rPr>
          <w:rFonts w:cs="PT Sans"/>
          <w:b/>
          <w:sz w:val="24"/>
          <w:lang w:eastAsia="ja-JP"/>
        </w:rPr>
      </w:pPr>
    </w:p>
    <w:p w14:paraId="43DFBBA1" w14:textId="77777777" w:rsidR="00FB38B8" w:rsidRPr="00FB38B8" w:rsidRDefault="00FB38B8">
      <w:pPr>
        <w:rPr>
          <w:rFonts w:cs="PT Sans"/>
          <w:sz w:val="24"/>
          <w:lang w:eastAsia="ja-JP"/>
        </w:rPr>
      </w:pPr>
    </w:p>
    <w:p w14:paraId="53FA3AD8" w14:textId="77777777" w:rsidR="00E735DC" w:rsidRDefault="00E735DC">
      <w:pPr>
        <w:rPr>
          <w:rFonts w:cs="PT Sans"/>
          <w:b/>
          <w:sz w:val="24"/>
          <w:lang w:eastAsia="ja-JP"/>
        </w:rPr>
      </w:pPr>
    </w:p>
    <w:p w14:paraId="283A5063" w14:textId="4FF4994A" w:rsidR="00420804" w:rsidRPr="000B466F" w:rsidRDefault="000B466F">
      <w:pPr>
        <w:rPr>
          <w:b/>
          <w:sz w:val="24"/>
        </w:rPr>
      </w:pPr>
      <w:r w:rsidRPr="000B466F">
        <w:rPr>
          <w:rFonts w:cs="PT Sans"/>
          <w:b/>
          <w:sz w:val="24"/>
          <w:lang w:eastAsia="ja-JP"/>
        </w:rPr>
        <w:t xml:space="preserve">If you have not yet </w:t>
      </w:r>
      <w:r w:rsidR="00E735DC">
        <w:rPr>
          <w:rFonts w:cs="PT Sans"/>
          <w:b/>
          <w:sz w:val="24"/>
          <w:lang w:eastAsia="ja-JP"/>
        </w:rPr>
        <w:t>completed 298 and are not familiar with the style guide</w:t>
      </w:r>
      <w:r w:rsidRPr="000B466F">
        <w:rPr>
          <w:rFonts w:cs="PT Sans"/>
          <w:b/>
          <w:sz w:val="24"/>
          <w:lang w:eastAsia="ja-JP"/>
        </w:rPr>
        <w:t>,</w:t>
      </w:r>
      <w:r w:rsidR="00E735DC">
        <w:rPr>
          <w:rFonts w:cs="PT Sans"/>
          <w:b/>
          <w:sz w:val="24"/>
          <w:lang w:eastAsia="ja-JP"/>
        </w:rPr>
        <w:t xml:space="preserve"> don’t worry –</w:t>
      </w:r>
      <w:r w:rsidRPr="000B466F">
        <w:rPr>
          <w:rFonts w:cs="PT Sans"/>
          <w:b/>
          <w:sz w:val="24"/>
          <w:lang w:eastAsia="ja-JP"/>
        </w:rPr>
        <w:t xml:space="preserve"> </w:t>
      </w:r>
      <w:r w:rsidR="00E735DC">
        <w:rPr>
          <w:rFonts w:cs="PT Sans"/>
          <w:b/>
          <w:sz w:val="24"/>
          <w:lang w:eastAsia="ja-JP"/>
        </w:rPr>
        <w:t>we will provide training sessions and make sure everyone is thoroughly comfortable and equipped for their tasks!</w:t>
      </w:r>
    </w:p>
    <w:p w14:paraId="0C772C5C" w14:textId="77777777" w:rsidR="00E735DC" w:rsidRPr="000B466F" w:rsidRDefault="00E735DC">
      <w:pPr>
        <w:rPr>
          <w:b/>
          <w:sz w:val="24"/>
        </w:rPr>
      </w:pPr>
    </w:p>
    <w:sectPr w:rsidR="00E735DC" w:rsidRPr="000B466F" w:rsidSect="00B81B6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407A" w14:textId="77777777" w:rsidR="009434D0" w:rsidRDefault="009434D0" w:rsidP="00A453A9">
      <w:r>
        <w:separator/>
      </w:r>
    </w:p>
  </w:endnote>
  <w:endnote w:type="continuationSeparator" w:id="0">
    <w:p w14:paraId="4692FA44" w14:textId="77777777" w:rsidR="009434D0" w:rsidRDefault="009434D0" w:rsidP="00A4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F488" w14:textId="77777777" w:rsidR="009434D0" w:rsidRDefault="009434D0" w:rsidP="00A453A9">
      <w:r>
        <w:separator/>
      </w:r>
    </w:p>
  </w:footnote>
  <w:footnote w:type="continuationSeparator" w:id="0">
    <w:p w14:paraId="626410BC" w14:textId="77777777" w:rsidR="009434D0" w:rsidRDefault="009434D0" w:rsidP="00A453A9">
      <w:r>
        <w:continuationSeparator/>
      </w:r>
    </w:p>
  </w:footnote>
  <w:footnote w:id="1">
    <w:p w14:paraId="4D5B8509" w14:textId="77777777" w:rsidR="003D5000" w:rsidRPr="006414E9" w:rsidRDefault="003D5000" w:rsidP="003D5000">
      <w:pPr>
        <w:pStyle w:val="FootnoteText"/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</w:t>
      </w:r>
      <w:r w:rsidRPr="00D25C48">
        <w:rPr>
          <w:rFonts w:ascii="Times New Roman" w:hAnsi="Times New Roman" w:cs="Times New Roman"/>
        </w:rPr>
        <w:t>Emmet Maclaurin</w:t>
      </w:r>
      <w:r>
        <w:rPr>
          <w:rFonts w:ascii="Times New Roman" w:hAnsi="Times New Roman" w:cs="Times New Roman"/>
        </w:rPr>
        <w:t xml:space="preserve">, </w:t>
      </w:r>
      <w:r w:rsidRPr="00D25C48">
        <w:rPr>
          <w:rFonts w:ascii="Times New Roman" w:hAnsi="Times New Roman" w:cs="Times New Roman"/>
          <w:i/>
        </w:rPr>
        <w:t>‘Fairness’ and ‘Active Protection’: Grace v Minister of Land Information</w:t>
      </w:r>
      <w:r w:rsidRPr="00D25C48">
        <w:rPr>
          <w:rFonts w:ascii="Times New Roman" w:hAnsi="Times New Roman" w:cs="Times New Roman"/>
        </w:rPr>
        <w:t xml:space="preserve"> (2014) 10 BRMB 158 at </w:t>
      </w:r>
      <w:r>
        <w:rPr>
          <w:rFonts w:ascii="Times New Roman" w:hAnsi="Times New Roman" w:cs="Times New Roman"/>
        </w:rPr>
        <w:t>p 160</w:t>
      </w:r>
    </w:p>
  </w:footnote>
  <w:footnote w:id="2">
    <w:p w14:paraId="4B0B987D" w14:textId="77777777" w:rsidR="003D5000" w:rsidRPr="006414E9" w:rsidRDefault="003D5000" w:rsidP="003D5000">
      <w:pPr>
        <w:pStyle w:val="FootnoteText"/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</w:t>
      </w:r>
      <w:r w:rsidRPr="00D25C48">
        <w:rPr>
          <w:rFonts w:ascii="Times New Roman" w:hAnsi="Times New Roman" w:cs="Times New Roman"/>
          <w:i/>
          <w:iCs/>
        </w:rPr>
        <w:t>Grace v Minister for Land Information</w:t>
      </w:r>
      <w:r w:rsidRPr="00D25C48">
        <w:rPr>
          <w:rFonts w:ascii="Times New Roman" w:hAnsi="Times New Roman" w:cs="Times New Roman"/>
          <w:iCs/>
        </w:rPr>
        <w:t xml:space="preserve"> [2014] NZ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 w:rsidRPr="00D25C48">
        <w:rPr>
          <w:rFonts w:ascii="Times New Roman" w:hAnsi="Times New Roman" w:cs="Times New Roman"/>
          <w:iCs/>
        </w:rPr>
        <w:t>Env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D25C48">
        <w:rPr>
          <w:rFonts w:ascii="Times New Roman" w:hAnsi="Times New Roman" w:cs="Times New Roman"/>
          <w:iCs/>
        </w:rPr>
        <w:t xml:space="preserve">C 82, </w:t>
      </w:r>
      <w:r>
        <w:rPr>
          <w:rFonts w:ascii="Times New Roman" w:hAnsi="Times New Roman" w:cs="Times New Roman"/>
          <w:iCs/>
        </w:rPr>
        <w:t>[2014]</w:t>
      </w:r>
      <w:r w:rsidRPr="00D25C48">
        <w:rPr>
          <w:rFonts w:ascii="Times New Roman" w:hAnsi="Times New Roman" w:cs="Times New Roman"/>
          <w:iCs/>
        </w:rPr>
        <w:t xml:space="preserve"> 18 ELRNZ 274 </w:t>
      </w:r>
      <w:r>
        <w:rPr>
          <w:rFonts w:ascii="Times New Roman" w:hAnsi="Times New Roman" w:cs="Times New Roman"/>
          <w:iCs/>
        </w:rPr>
        <w:t xml:space="preserve">at </w:t>
      </w:r>
      <w:r>
        <w:rPr>
          <w:rFonts w:ascii="Times New Roman" w:hAnsi="Times New Roman" w:cs="Times New Roman"/>
        </w:rPr>
        <w:t xml:space="preserve">[34] to </w:t>
      </w:r>
      <w:r w:rsidRPr="006414E9">
        <w:rPr>
          <w:rFonts w:ascii="Times New Roman" w:hAnsi="Times New Roman" w:cs="Times New Roman"/>
        </w:rPr>
        <w:t>[39].</w:t>
      </w:r>
    </w:p>
  </w:footnote>
  <w:footnote w:id="3">
    <w:p w14:paraId="16E5D4AB" w14:textId="77777777" w:rsidR="003D5000" w:rsidRPr="006414E9" w:rsidRDefault="003D5000" w:rsidP="003D5000">
      <w:pPr>
        <w:pStyle w:val="FootnoteText"/>
        <w:tabs>
          <w:tab w:val="left" w:pos="3138"/>
        </w:tabs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</w:t>
      </w:r>
      <w:proofErr w:type="spellStart"/>
      <w:r w:rsidRPr="006414E9">
        <w:rPr>
          <w:rFonts w:ascii="Times New Roman" w:hAnsi="Times New Roman" w:cs="Times New Roman"/>
          <w:i/>
        </w:rPr>
        <w:t>Dannevirke</w:t>
      </w:r>
      <w:proofErr w:type="spellEnd"/>
      <w:r w:rsidRPr="006414E9">
        <w:rPr>
          <w:rFonts w:ascii="Times New Roman" w:hAnsi="Times New Roman" w:cs="Times New Roman"/>
          <w:i/>
        </w:rPr>
        <w:t xml:space="preserve"> Borough Council v Governor-General</w:t>
      </w:r>
      <w:r>
        <w:rPr>
          <w:rFonts w:ascii="Times New Roman" w:hAnsi="Times New Roman" w:cs="Times New Roman"/>
        </w:rPr>
        <w:t xml:space="preserve"> [1981] 1 NZLR 129</w:t>
      </w:r>
      <w:r w:rsidRPr="006414E9">
        <w:rPr>
          <w:rFonts w:ascii="Times New Roman" w:hAnsi="Times New Roman" w:cs="Times New Roman"/>
        </w:rPr>
        <w:t xml:space="preserve"> at 134.</w:t>
      </w:r>
    </w:p>
  </w:footnote>
  <w:footnote w:id="4">
    <w:p w14:paraId="0A1C751F" w14:textId="77777777" w:rsidR="003D5000" w:rsidRPr="006414E9" w:rsidRDefault="003D5000" w:rsidP="003D5000">
      <w:pPr>
        <w:pStyle w:val="FootnoteText"/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Ibid, at</w:t>
      </w:r>
      <w:r w:rsidRPr="006414E9">
        <w:rPr>
          <w:rFonts w:ascii="Times New Roman" w:hAnsi="Times New Roman" w:cs="Times New Roman"/>
        </w:rPr>
        <w:t xml:space="preserve"> 135.</w:t>
      </w:r>
    </w:p>
  </w:footnote>
  <w:footnote w:id="5">
    <w:p w14:paraId="00C5E74E" w14:textId="77777777" w:rsidR="003D5000" w:rsidRPr="006414E9" w:rsidRDefault="003D5000" w:rsidP="003D5000">
      <w:pPr>
        <w:pStyle w:val="FootnoteText"/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Eager, Alice</w:t>
      </w:r>
      <w:r w:rsidRPr="006414E9">
        <w:rPr>
          <w:rFonts w:ascii="Times New Roman" w:hAnsi="Times New Roman" w:cs="Times New Roman"/>
        </w:rPr>
        <w:t xml:space="preserve"> “’Enough is </w:t>
      </w:r>
      <w:proofErr w:type="gramStart"/>
      <w:r w:rsidRPr="006414E9">
        <w:rPr>
          <w:rFonts w:ascii="Times New Roman" w:hAnsi="Times New Roman" w:cs="Times New Roman"/>
        </w:rPr>
        <w:t>Enough</w:t>
      </w:r>
      <w:proofErr w:type="gramEnd"/>
      <w:r w:rsidRPr="006414E9">
        <w:rPr>
          <w:rFonts w:ascii="Times New Roman" w:hAnsi="Times New Roman" w:cs="Times New Roman"/>
        </w:rPr>
        <w:t>!’ Achieving the Protection of Māori Freehold Land from Public Works Acquisition” (LLB (Hons) Di</w:t>
      </w:r>
      <w:r>
        <w:rPr>
          <w:rFonts w:ascii="Times New Roman" w:hAnsi="Times New Roman" w:cs="Times New Roman"/>
        </w:rPr>
        <w:t>ssertation, University of Otago) 2015</w:t>
      </w:r>
      <w:r w:rsidRPr="006414E9">
        <w:rPr>
          <w:rFonts w:ascii="Times New Roman" w:hAnsi="Times New Roman" w:cs="Times New Roman"/>
        </w:rPr>
        <w:t>.</w:t>
      </w:r>
    </w:p>
  </w:footnote>
  <w:footnote w:id="6">
    <w:p w14:paraId="434741ED" w14:textId="77777777" w:rsidR="003D5000" w:rsidRPr="006414E9" w:rsidRDefault="003D5000" w:rsidP="003D5000">
      <w:pPr>
        <w:pStyle w:val="FootnoteText"/>
        <w:tabs>
          <w:tab w:val="right" w:pos="9026"/>
        </w:tabs>
        <w:rPr>
          <w:rFonts w:ascii="Times New Roman" w:hAnsi="Times New Roman" w:cs="Times New Roman"/>
        </w:rPr>
      </w:pPr>
      <w:r w:rsidRPr="006414E9">
        <w:rPr>
          <w:rStyle w:val="FootnoteReference"/>
          <w:rFonts w:ascii="Times New Roman" w:hAnsi="Times New Roman" w:cs="Times New Roman"/>
        </w:rPr>
        <w:footnoteRef/>
      </w:r>
      <w:r w:rsidRPr="006414E9">
        <w:rPr>
          <w:rFonts w:ascii="Times New Roman" w:hAnsi="Times New Roman" w:cs="Times New Roman"/>
        </w:rPr>
        <w:t xml:space="preserve"> Public Works (</w:t>
      </w:r>
      <w:r>
        <w:rPr>
          <w:rFonts w:ascii="Times New Roman" w:hAnsi="Times New Roman" w:cs="Times New Roman"/>
        </w:rPr>
        <w:t>prohibition of compulsory a</w:t>
      </w:r>
      <w:r w:rsidRPr="006414E9">
        <w:rPr>
          <w:rFonts w:ascii="Times New Roman" w:hAnsi="Times New Roman" w:cs="Times New Roman"/>
        </w:rPr>
        <w:t>cquisition of</w:t>
      </w:r>
      <w:r>
        <w:rPr>
          <w:rFonts w:ascii="Times New Roman" w:hAnsi="Times New Roman" w:cs="Times New Roman"/>
        </w:rPr>
        <w:t xml:space="preserve"> Māori land) Amendment Bill</w:t>
      </w:r>
      <w:r w:rsidRPr="006414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27166"/>
    <w:multiLevelType w:val="hybridMultilevel"/>
    <w:tmpl w:val="2360893A"/>
    <w:lvl w:ilvl="0" w:tplc="0E005A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2A7B"/>
    <w:multiLevelType w:val="hybridMultilevel"/>
    <w:tmpl w:val="0A7459E0"/>
    <w:lvl w:ilvl="0" w:tplc="1254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6538"/>
    <w:multiLevelType w:val="hybridMultilevel"/>
    <w:tmpl w:val="A2B80EA8"/>
    <w:lvl w:ilvl="0" w:tplc="DA6A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3830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9"/>
    <w:rsid w:val="000B466F"/>
    <w:rsid w:val="003B78A2"/>
    <w:rsid w:val="003D5000"/>
    <w:rsid w:val="00420804"/>
    <w:rsid w:val="0043708D"/>
    <w:rsid w:val="00445B32"/>
    <w:rsid w:val="00446E6F"/>
    <w:rsid w:val="004D7F4F"/>
    <w:rsid w:val="006C0042"/>
    <w:rsid w:val="00766C09"/>
    <w:rsid w:val="007B53DE"/>
    <w:rsid w:val="007C7F67"/>
    <w:rsid w:val="00816D59"/>
    <w:rsid w:val="0089646B"/>
    <w:rsid w:val="009434D0"/>
    <w:rsid w:val="00A453A9"/>
    <w:rsid w:val="00B67EB5"/>
    <w:rsid w:val="00B81B63"/>
    <w:rsid w:val="00D670E4"/>
    <w:rsid w:val="00E735DC"/>
    <w:rsid w:val="00EE004A"/>
    <w:rsid w:val="00FB3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DC30B"/>
  <w15:docId w15:val="{A58B3325-A80F-4E61-825B-F70D68A0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A9"/>
    <w:rPr>
      <w:rFonts w:ascii="Times" w:hAnsi="Times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A9"/>
    <w:rPr>
      <w:rFonts w:ascii="Times" w:hAnsi="Times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0804"/>
    <w:pPr>
      <w:spacing w:before="100" w:beforeAutospacing="1" w:after="100" w:afterAutospacing="1"/>
    </w:pPr>
    <w:rPr>
      <w:rFonts w:cs="Times New Roman"/>
      <w:sz w:val="20"/>
      <w:szCs w:val="20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5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5DC"/>
    <w:rPr>
      <w:rFonts w:ascii="Times" w:hAnsi="Times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7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Hallas</dc:creator>
  <cp:keywords/>
  <dc:description/>
  <cp:lastModifiedBy>Imogen Little</cp:lastModifiedBy>
  <cp:revision>4</cp:revision>
  <dcterms:created xsi:type="dcterms:W3CDTF">2018-02-27T06:18:00Z</dcterms:created>
  <dcterms:modified xsi:type="dcterms:W3CDTF">2018-03-04T09:46:00Z</dcterms:modified>
</cp:coreProperties>
</file>