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277E" w:rsidRPr="007D3B89" w:rsidRDefault="007D3B89">
      <w:pPr>
        <w:rPr>
          <w:b/>
          <w:sz w:val="40"/>
          <w:u w:val="single"/>
        </w:rPr>
      </w:pPr>
      <w:r w:rsidRPr="007D3B89">
        <w:rPr>
          <w:b/>
          <w:sz w:val="40"/>
          <w:u w:val="single"/>
        </w:rPr>
        <w:t>Data protection policy</w:t>
      </w:r>
    </w:p>
    <w:p w:rsidR="007D3B89" w:rsidRDefault="007D3B89">
      <w:r>
        <w:t>Policy prepared by:</w:t>
      </w:r>
      <w:r w:rsidR="006734C8">
        <w:t xml:space="preserve"> </w:t>
      </w:r>
      <w:r w:rsidR="006734C8">
        <w:tab/>
        <w:t>Sam Loveridge</w:t>
      </w:r>
    </w:p>
    <w:p w:rsidR="007D3B89" w:rsidRDefault="007D3B89">
      <w:r>
        <w:t>Approved by:</w:t>
      </w:r>
      <w:r w:rsidR="006734C8">
        <w:tab/>
      </w:r>
      <w:r w:rsidR="006734C8">
        <w:tab/>
        <w:t>GVA Committee</w:t>
      </w:r>
    </w:p>
    <w:p w:rsidR="00FA7A44" w:rsidRDefault="00FA7A44">
      <w:r>
        <w:t>Written:</w:t>
      </w:r>
      <w:r>
        <w:tab/>
      </w:r>
      <w:r>
        <w:tab/>
        <w:t>16/03/2018</w:t>
      </w:r>
    </w:p>
    <w:p w:rsidR="006734C8" w:rsidRDefault="006734C8">
      <w:r>
        <w:t>Next review:</w:t>
      </w:r>
      <w:r>
        <w:tab/>
      </w:r>
      <w:r>
        <w:tab/>
        <w:t>25/05/2019.</w:t>
      </w:r>
    </w:p>
    <w:p w:rsidR="007D3B89" w:rsidRPr="007D3B89" w:rsidRDefault="007D3B89">
      <w:pPr>
        <w:rPr>
          <w:b/>
          <w:u w:val="single"/>
        </w:rPr>
      </w:pPr>
      <w:r w:rsidRPr="007D3B89">
        <w:rPr>
          <w:b/>
          <w:u w:val="single"/>
        </w:rPr>
        <w:t>Introduction:</w:t>
      </w:r>
    </w:p>
    <w:p w:rsidR="007D3B89" w:rsidRDefault="007D3B89" w:rsidP="007D3B89">
      <w:r>
        <w:t xml:space="preserve">The Guernsey Volleyball Association, herby referred to as the GVA, needs to gather and process certain data about individuals. </w:t>
      </w:r>
      <w:r w:rsidR="000400FC">
        <w:br/>
      </w:r>
      <w:r w:rsidRPr="007D3B89">
        <w:t xml:space="preserve">This policy ensures that the GVA comply to “The Data Protection (Bailiwick of Guernsey) Law, 2017” this law is equivalent to the General Data Protection Regulations as laid down by EU law. </w:t>
      </w:r>
    </w:p>
    <w:p w:rsidR="006734C8" w:rsidRDefault="006734C8" w:rsidP="007D3B89">
      <w:pPr>
        <w:rPr>
          <w:b/>
          <w:u w:val="single"/>
        </w:rPr>
      </w:pPr>
      <w:r>
        <w:t>The law can be found here</w:t>
      </w:r>
      <w:proofErr w:type="gramStart"/>
      <w:r>
        <w:t>:</w:t>
      </w:r>
      <w:proofErr w:type="gramEnd"/>
      <w:r w:rsidR="000400FC">
        <w:br/>
      </w:r>
      <w:hyperlink r:id="rId7" w:history="1">
        <w:r w:rsidRPr="00622F59">
          <w:rPr>
            <w:rStyle w:val="Hyperlink"/>
            <w:b/>
          </w:rPr>
          <w:t>https://www.gov.gg/CHttpHandler.ashx?id=110559&amp;p=0</w:t>
        </w:r>
      </w:hyperlink>
    </w:p>
    <w:p w:rsidR="006734C8" w:rsidRDefault="006734C8" w:rsidP="007D3B89">
      <w:pPr>
        <w:rPr>
          <w:b/>
          <w:u w:val="single"/>
        </w:rPr>
      </w:pPr>
      <w:r>
        <w:rPr>
          <w:b/>
          <w:u w:val="single"/>
        </w:rPr>
        <w:t>Why this policy exists:</w:t>
      </w:r>
    </w:p>
    <w:p w:rsidR="006734C8" w:rsidRDefault="006734C8" w:rsidP="007D3B89">
      <w:r>
        <w:t>The data protection policy ensures that the GVA:</w:t>
      </w:r>
    </w:p>
    <w:p w:rsidR="006734C8" w:rsidRDefault="006734C8" w:rsidP="006734C8">
      <w:pPr>
        <w:pStyle w:val="ListParagraph"/>
        <w:numPr>
          <w:ilvl w:val="0"/>
          <w:numId w:val="1"/>
        </w:numPr>
      </w:pPr>
      <w:r>
        <w:t>Complies with data protection law and follows good practise,</w:t>
      </w:r>
    </w:p>
    <w:p w:rsidR="006734C8" w:rsidRDefault="006734C8" w:rsidP="006734C8">
      <w:pPr>
        <w:pStyle w:val="ListParagraph"/>
        <w:numPr>
          <w:ilvl w:val="0"/>
          <w:numId w:val="1"/>
        </w:numPr>
      </w:pPr>
      <w:r>
        <w:t>Protects the rights of its members,</w:t>
      </w:r>
    </w:p>
    <w:p w:rsidR="006734C8" w:rsidRDefault="006734C8" w:rsidP="006734C8">
      <w:pPr>
        <w:pStyle w:val="ListParagraph"/>
        <w:numPr>
          <w:ilvl w:val="0"/>
          <w:numId w:val="1"/>
        </w:numPr>
      </w:pPr>
      <w:r>
        <w:t>Is open about how it stores and processes personal data,</w:t>
      </w:r>
    </w:p>
    <w:p w:rsidR="006734C8" w:rsidRDefault="006734C8" w:rsidP="006734C8">
      <w:pPr>
        <w:pStyle w:val="ListParagraph"/>
        <w:numPr>
          <w:ilvl w:val="0"/>
          <w:numId w:val="1"/>
        </w:numPr>
      </w:pPr>
      <w:r>
        <w:t>Protects its self from a data breach.</w:t>
      </w:r>
    </w:p>
    <w:p w:rsidR="006734C8" w:rsidRDefault="006734C8" w:rsidP="006734C8">
      <w:pPr>
        <w:rPr>
          <w:b/>
          <w:u w:val="single"/>
        </w:rPr>
      </w:pPr>
      <w:r>
        <w:rPr>
          <w:b/>
          <w:u w:val="single"/>
        </w:rPr>
        <w:t>Data Use:</w:t>
      </w:r>
    </w:p>
    <w:p w:rsidR="006734C8" w:rsidRDefault="006734C8" w:rsidP="006734C8">
      <w:r>
        <w:t>The GVA will only use the personal data obtained for the following purposes:</w:t>
      </w:r>
    </w:p>
    <w:p w:rsidR="00E13DCB" w:rsidRDefault="00E13DCB" w:rsidP="00E13DCB">
      <w:pPr>
        <w:pStyle w:val="ListParagraph"/>
        <w:numPr>
          <w:ilvl w:val="0"/>
          <w:numId w:val="2"/>
        </w:numPr>
      </w:pPr>
      <w:r>
        <w:t xml:space="preserve">Player registration. </w:t>
      </w:r>
    </w:p>
    <w:p w:rsidR="006734C8" w:rsidRDefault="00E13DCB" w:rsidP="00E13DCB">
      <w:pPr>
        <w:pStyle w:val="ListParagraph"/>
        <w:numPr>
          <w:ilvl w:val="0"/>
          <w:numId w:val="2"/>
        </w:numPr>
      </w:pPr>
      <w:r>
        <w:t>C</w:t>
      </w:r>
      <w:r w:rsidR="006734C8">
        <w:t xml:space="preserve">ontact players regarding GVA events,  </w:t>
      </w:r>
    </w:p>
    <w:p w:rsidR="006734C8" w:rsidRDefault="006734C8" w:rsidP="006734C8">
      <w:pPr>
        <w:pStyle w:val="ListParagraph"/>
        <w:numPr>
          <w:ilvl w:val="0"/>
          <w:numId w:val="2"/>
        </w:numPr>
      </w:pPr>
      <w:r>
        <w:t xml:space="preserve">Disciplinary actions, </w:t>
      </w:r>
    </w:p>
    <w:p w:rsidR="006734C8" w:rsidRDefault="006734C8" w:rsidP="006734C8">
      <w:pPr>
        <w:pStyle w:val="ListParagraph"/>
        <w:numPr>
          <w:ilvl w:val="0"/>
          <w:numId w:val="2"/>
        </w:numPr>
      </w:pPr>
      <w:r>
        <w:t xml:space="preserve">Monitor and maintain league attendance, </w:t>
      </w:r>
    </w:p>
    <w:p w:rsidR="006734C8" w:rsidRDefault="006734C8" w:rsidP="006734C8">
      <w:pPr>
        <w:pStyle w:val="ListParagraph"/>
        <w:numPr>
          <w:ilvl w:val="0"/>
          <w:numId w:val="2"/>
        </w:numPr>
      </w:pPr>
      <w:r>
        <w:t>Ensure all</w:t>
      </w:r>
      <w:r w:rsidR="00E13DCB">
        <w:t xml:space="preserve"> players are members of the GVA,</w:t>
      </w:r>
    </w:p>
    <w:p w:rsidR="006734C8" w:rsidRPr="006734C8" w:rsidRDefault="006734C8" w:rsidP="006734C8">
      <w:pPr>
        <w:rPr>
          <w:b/>
          <w:u w:val="single"/>
        </w:rPr>
      </w:pPr>
      <w:r w:rsidRPr="006734C8">
        <w:rPr>
          <w:b/>
          <w:u w:val="single"/>
        </w:rPr>
        <w:t>Data subjects rights:</w:t>
      </w:r>
    </w:p>
    <w:p w:rsidR="006734C8" w:rsidRDefault="006734C8" w:rsidP="006734C8">
      <w:r>
        <w:t>Data subjects have the following rights:</w:t>
      </w:r>
    </w:p>
    <w:p w:rsidR="006734C8" w:rsidRDefault="006734C8" w:rsidP="006734C8">
      <w:pPr>
        <w:numPr>
          <w:ilvl w:val="0"/>
          <w:numId w:val="3"/>
        </w:numPr>
        <w:shd w:val="clear" w:color="auto" w:fill="FFFFFF"/>
        <w:spacing w:before="100" w:beforeAutospacing="1" w:after="100" w:afterAutospacing="1" w:line="390" w:lineRule="atLeast"/>
        <w:ind w:left="1035"/>
      </w:pPr>
      <w:r w:rsidRPr="006734C8">
        <w:rPr>
          <w:b/>
        </w:rPr>
        <w:t>The data subject’s right of access</w:t>
      </w:r>
      <w:r w:rsidRPr="006734C8">
        <w:t> </w:t>
      </w:r>
    </w:p>
    <w:p w:rsidR="006734C8" w:rsidRPr="006734C8" w:rsidRDefault="006734C8" w:rsidP="006734C8">
      <w:pPr>
        <w:numPr>
          <w:ilvl w:val="0"/>
          <w:numId w:val="3"/>
        </w:numPr>
        <w:shd w:val="clear" w:color="auto" w:fill="FFFFFF"/>
        <w:spacing w:before="100" w:beforeAutospacing="1" w:after="100" w:afterAutospacing="1" w:line="390" w:lineRule="atLeast"/>
        <w:ind w:left="1035"/>
      </w:pPr>
      <w:r w:rsidRPr="006734C8">
        <w:rPr>
          <w:b/>
        </w:rPr>
        <w:t>The data subject’s right to rectification</w:t>
      </w:r>
    </w:p>
    <w:p w:rsidR="006734C8" w:rsidRDefault="006734C8" w:rsidP="00EB0BC9">
      <w:pPr>
        <w:numPr>
          <w:ilvl w:val="0"/>
          <w:numId w:val="3"/>
        </w:numPr>
        <w:shd w:val="clear" w:color="auto" w:fill="FFFFFF"/>
        <w:spacing w:before="100" w:beforeAutospacing="1" w:after="100" w:afterAutospacing="1" w:line="390" w:lineRule="atLeast"/>
        <w:ind w:left="1035"/>
      </w:pPr>
      <w:r w:rsidRPr="006734C8">
        <w:rPr>
          <w:b/>
        </w:rPr>
        <w:t>The right to erasure</w:t>
      </w:r>
    </w:p>
    <w:p w:rsidR="006734C8" w:rsidRPr="006734C8" w:rsidRDefault="006734C8" w:rsidP="00EB0BC9">
      <w:pPr>
        <w:numPr>
          <w:ilvl w:val="0"/>
          <w:numId w:val="3"/>
        </w:numPr>
        <w:shd w:val="clear" w:color="auto" w:fill="FFFFFF"/>
        <w:spacing w:before="100" w:beforeAutospacing="1" w:after="100" w:afterAutospacing="1" w:line="390" w:lineRule="atLeast"/>
        <w:ind w:left="1035"/>
      </w:pPr>
      <w:r w:rsidRPr="006734C8">
        <w:rPr>
          <w:b/>
        </w:rPr>
        <w:t>The data subject right to restriction of processing</w:t>
      </w:r>
      <w:r w:rsidRPr="006734C8">
        <w:t xml:space="preserve">. </w:t>
      </w:r>
    </w:p>
    <w:p w:rsidR="006734C8" w:rsidRDefault="006734C8" w:rsidP="00754529">
      <w:pPr>
        <w:numPr>
          <w:ilvl w:val="0"/>
          <w:numId w:val="3"/>
        </w:numPr>
        <w:shd w:val="clear" w:color="auto" w:fill="FFFFFF"/>
        <w:spacing w:before="100" w:beforeAutospacing="1" w:after="100" w:afterAutospacing="1" w:line="390" w:lineRule="atLeast"/>
        <w:ind w:left="1035"/>
      </w:pPr>
      <w:r w:rsidRPr="006734C8">
        <w:rPr>
          <w:b/>
        </w:rPr>
        <w:t>The right to be informed</w:t>
      </w:r>
      <w:r w:rsidRPr="006734C8">
        <w:t xml:space="preserve">.  </w:t>
      </w:r>
    </w:p>
    <w:p w:rsidR="006734C8" w:rsidRPr="006734C8" w:rsidRDefault="006734C8" w:rsidP="00754529">
      <w:pPr>
        <w:numPr>
          <w:ilvl w:val="0"/>
          <w:numId w:val="3"/>
        </w:numPr>
        <w:shd w:val="clear" w:color="auto" w:fill="FFFFFF"/>
        <w:spacing w:before="100" w:beforeAutospacing="1" w:after="100" w:afterAutospacing="1" w:line="390" w:lineRule="atLeast"/>
        <w:ind w:left="1035"/>
      </w:pPr>
      <w:r w:rsidRPr="006734C8">
        <w:rPr>
          <w:b/>
        </w:rPr>
        <w:t>The right to data portability</w:t>
      </w:r>
      <w:r w:rsidRPr="006734C8">
        <w:t xml:space="preserve">. </w:t>
      </w:r>
    </w:p>
    <w:p w:rsidR="00E13DCB" w:rsidRDefault="006734C8" w:rsidP="00AD23AE">
      <w:pPr>
        <w:numPr>
          <w:ilvl w:val="0"/>
          <w:numId w:val="3"/>
        </w:numPr>
        <w:shd w:val="clear" w:color="auto" w:fill="FFFFFF"/>
        <w:spacing w:before="100" w:beforeAutospacing="1" w:after="100" w:afterAutospacing="1" w:line="390" w:lineRule="atLeast"/>
        <w:ind w:left="1035"/>
      </w:pPr>
      <w:r w:rsidRPr="006734C8">
        <w:rPr>
          <w:b/>
        </w:rPr>
        <w:t>The data subject’s right to object</w:t>
      </w:r>
      <w:r w:rsidRPr="006734C8">
        <w:t xml:space="preserve">. </w:t>
      </w:r>
    </w:p>
    <w:p w:rsidR="006734C8" w:rsidRPr="006734C8" w:rsidRDefault="006734C8" w:rsidP="00AD23AE">
      <w:pPr>
        <w:numPr>
          <w:ilvl w:val="0"/>
          <w:numId w:val="3"/>
        </w:numPr>
        <w:shd w:val="clear" w:color="auto" w:fill="FFFFFF"/>
        <w:spacing w:before="100" w:beforeAutospacing="1" w:after="100" w:afterAutospacing="1" w:line="390" w:lineRule="atLeast"/>
        <w:ind w:left="1035"/>
      </w:pPr>
      <w:r w:rsidRPr="006734C8">
        <w:rPr>
          <w:b/>
        </w:rPr>
        <w:lastRenderedPageBreak/>
        <w:t>The data subject</w:t>
      </w:r>
      <w:r w:rsidR="00E13DCB">
        <w:rPr>
          <w:b/>
        </w:rPr>
        <w:t>s</w:t>
      </w:r>
      <w:r w:rsidRPr="006734C8">
        <w:rPr>
          <w:b/>
        </w:rPr>
        <w:t xml:space="preserve"> right not to be subject to a decision based solely on automated processing</w:t>
      </w:r>
    </w:p>
    <w:p w:rsidR="007D3B89" w:rsidRDefault="00E13DCB" w:rsidP="007D3B89">
      <w:pPr>
        <w:rPr>
          <w:b/>
          <w:u w:val="single"/>
        </w:rPr>
      </w:pPr>
      <w:r w:rsidRPr="00E13DCB">
        <w:rPr>
          <w:b/>
          <w:u w:val="single"/>
        </w:rPr>
        <w:t>Processing:</w:t>
      </w:r>
    </w:p>
    <w:p w:rsidR="00E13DCB" w:rsidRDefault="00E13DCB" w:rsidP="007D3B89">
      <w:r>
        <w:t>The GVA will be processing data under the lawful basis of “</w:t>
      </w:r>
      <w:r w:rsidRPr="00E13DCB">
        <w:rPr>
          <w:b/>
        </w:rPr>
        <w:t>Legitimate interests</w:t>
      </w:r>
      <w:r>
        <w:t>” this being the interest of the GVA and data subject to be part of the GVA as a member and therefore able to par-take in the leagues and events put on by the GVA.</w:t>
      </w:r>
    </w:p>
    <w:p w:rsidR="00E13DCB" w:rsidRDefault="00E13DCB" w:rsidP="007D3B89">
      <w:pPr>
        <w:rPr>
          <w:b/>
          <w:u w:val="single"/>
        </w:rPr>
      </w:pPr>
      <w:r w:rsidRPr="00E13DCB">
        <w:rPr>
          <w:b/>
          <w:u w:val="single"/>
        </w:rPr>
        <w:t>Data storage:</w:t>
      </w:r>
    </w:p>
    <w:p w:rsidR="000400FC" w:rsidRDefault="00E13DCB" w:rsidP="007D3B89">
      <w:r>
        <w:t>The GVA keep digital records of data subject</w:t>
      </w:r>
      <w:r w:rsidR="000400FC">
        <w:t>s</w:t>
      </w:r>
      <w:r>
        <w:t xml:space="preserve"> in an onli</w:t>
      </w:r>
      <w:r w:rsidR="000400FC">
        <w:t xml:space="preserve">ne secure cloud storage system. </w:t>
      </w:r>
    </w:p>
    <w:p w:rsidR="00E13DCB" w:rsidRDefault="00E13DCB" w:rsidP="007D3B89">
      <w:r>
        <w:t xml:space="preserve">The data records are deleted after 2 years of inactivity unless special circumstances require data to be kept for longer, such as lawful purposes. </w:t>
      </w:r>
    </w:p>
    <w:p w:rsidR="00E13DCB" w:rsidRDefault="000400FC" w:rsidP="007D3B89">
      <w:r>
        <w:t>No unauthorised persons will have access to the cloud storage systems.</w:t>
      </w:r>
    </w:p>
    <w:p w:rsidR="000400FC" w:rsidRPr="000400FC" w:rsidRDefault="000400FC" w:rsidP="007D3B89">
      <w:pPr>
        <w:rPr>
          <w:b/>
          <w:u w:val="single"/>
        </w:rPr>
      </w:pPr>
      <w:r>
        <w:rPr>
          <w:b/>
          <w:u w:val="single"/>
        </w:rPr>
        <w:t>Breach reporting:</w:t>
      </w:r>
    </w:p>
    <w:p w:rsidR="00E13DCB" w:rsidRDefault="000400FC" w:rsidP="007D3B89">
      <w:r>
        <w:t xml:space="preserve">Should a data breach occur, the GVA </w:t>
      </w:r>
      <w:proofErr w:type="gramStart"/>
      <w:r>
        <w:t>will:</w:t>
      </w:r>
      <w:proofErr w:type="gramEnd"/>
    </w:p>
    <w:p w:rsidR="000400FC" w:rsidRDefault="000400FC" w:rsidP="000400FC">
      <w:pPr>
        <w:pStyle w:val="ListParagraph"/>
        <w:numPr>
          <w:ilvl w:val="0"/>
          <w:numId w:val="4"/>
        </w:numPr>
      </w:pPr>
      <w:r>
        <w:t xml:space="preserve">Report the breach to the Guernsey Data Commission, </w:t>
      </w:r>
    </w:p>
    <w:p w:rsidR="000400FC" w:rsidRDefault="000400FC" w:rsidP="000400FC">
      <w:pPr>
        <w:pStyle w:val="ListParagraph"/>
        <w:numPr>
          <w:ilvl w:val="0"/>
          <w:numId w:val="4"/>
        </w:numPr>
      </w:pPr>
      <w:r>
        <w:t xml:space="preserve">Inform the data subjects affect, </w:t>
      </w:r>
    </w:p>
    <w:p w:rsidR="000400FC" w:rsidRDefault="000400FC" w:rsidP="000400FC">
      <w:pPr>
        <w:pStyle w:val="ListParagraph"/>
        <w:numPr>
          <w:ilvl w:val="0"/>
          <w:numId w:val="4"/>
        </w:numPr>
      </w:pPr>
      <w:r>
        <w:t xml:space="preserve">Take any relevant steps to upgrade its protection. </w:t>
      </w:r>
      <w:bookmarkStart w:id="0" w:name="_GoBack"/>
      <w:bookmarkEnd w:id="0"/>
    </w:p>
    <w:sectPr w:rsidR="000400FC">
      <w:head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2C43" w:rsidRDefault="00C72C43" w:rsidP="007D3B89">
      <w:pPr>
        <w:spacing w:after="0" w:line="240" w:lineRule="auto"/>
      </w:pPr>
      <w:r>
        <w:separator/>
      </w:r>
    </w:p>
  </w:endnote>
  <w:endnote w:type="continuationSeparator" w:id="0">
    <w:p w:rsidR="00C72C43" w:rsidRDefault="00C72C43" w:rsidP="007D3B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2C43" w:rsidRDefault="00C72C43" w:rsidP="007D3B89">
      <w:pPr>
        <w:spacing w:after="0" w:line="240" w:lineRule="auto"/>
      </w:pPr>
      <w:r>
        <w:separator/>
      </w:r>
    </w:p>
  </w:footnote>
  <w:footnote w:type="continuationSeparator" w:id="0">
    <w:p w:rsidR="00C72C43" w:rsidRDefault="00C72C43" w:rsidP="007D3B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B89" w:rsidRDefault="007D3B89">
    <w:pPr>
      <w:pStyle w:val="Header"/>
    </w:pPr>
    <w:r>
      <w:rPr>
        <w:noProof/>
        <w:lang w:eastAsia="en-GB"/>
      </w:rPr>
      <w:drawing>
        <wp:anchor distT="0" distB="0" distL="114300" distR="114300" simplePos="0" relativeHeight="251676672" behindDoc="1" locked="0" layoutInCell="1" allowOverlap="1" wp14:anchorId="46D809B9" wp14:editId="68F9D4BF">
          <wp:simplePos x="0" y="0"/>
          <wp:positionH relativeFrom="margin">
            <wp:posOffset>-4076700</wp:posOffset>
          </wp:positionH>
          <wp:positionV relativeFrom="paragraph">
            <wp:posOffset>-457200</wp:posOffset>
          </wp:positionV>
          <wp:extent cx="3578249" cy="953829"/>
          <wp:effectExtent l="0" t="0" r="317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VA_Header.JPG"/>
                  <pic:cNvPicPr/>
                </pic:nvPicPr>
                <pic:blipFill>
                  <a:blip r:embed="rId1">
                    <a:extLst>
                      <a:ext uri="{28A0092B-C50C-407E-A947-70E740481C1C}">
                        <a14:useLocalDpi xmlns:a14="http://schemas.microsoft.com/office/drawing/2010/main" val="0"/>
                      </a:ext>
                    </a:extLst>
                  </a:blip>
                  <a:stretch>
                    <a:fillRect/>
                  </a:stretch>
                </pic:blipFill>
                <pic:spPr>
                  <a:xfrm>
                    <a:off x="0" y="0"/>
                    <a:ext cx="3578249" cy="953829"/>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74624" behindDoc="1" locked="0" layoutInCell="1" allowOverlap="1" wp14:anchorId="46D809B9" wp14:editId="68F9D4BF">
          <wp:simplePos x="0" y="0"/>
          <wp:positionH relativeFrom="leftMargin">
            <wp:align>right</wp:align>
          </wp:positionH>
          <wp:positionV relativeFrom="paragraph">
            <wp:posOffset>-457200</wp:posOffset>
          </wp:positionV>
          <wp:extent cx="3578249" cy="953829"/>
          <wp:effectExtent l="0" t="0" r="317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VA_Header.JPG"/>
                  <pic:cNvPicPr/>
                </pic:nvPicPr>
                <pic:blipFill>
                  <a:blip r:embed="rId1">
                    <a:extLst>
                      <a:ext uri="{28A0092B-C50C-407E-A947-70E740481C1C}">
                        <a14:useLocalDpi xmlns:a14="http://schemas.microsoft.com/office/drawing/2010/main" val="0"/>
                      </a:ext>
                    </a:extLst>
                  </a:blip>
                  <a:stretch>
                    <a:fillRect/>
                  </a:stretch>
                </pic:blipFill>
                <pic:spPr>
                  <a:xfrm>
                    <a:off x="0" y="0"/>
                    <a:ext cx="3578249" cy="953829"/>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72576" behindDoc="1" locked="0" layoutInCell="1" allowOverlap="1" wp14:anchorId="46D809B9" wp14:editId="68F9D4BF">
          <wp:simplePos x="0" y="0"/>
          <wp:positionH relativeFrom="margin">
            <wp:posOffset>-3028950</wp:posOffset>
          </wp:positionH>
          <wp:positionV relativeFrom="paragraph">
            <wp:posOffset>-457200</wp:posOffset>
          </wp:positionV>
          <wp:extent cx="3578249" cy="953829"/>
          <wp:effectExtent l="0" t="0" r="317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VA_Header.JPG"/>
                  <pic:cNvPicPr/>
                </pic:nvPicPr>
                <pic:blipFill>
                  <a:blip r:embed="rId1">
                    <a:extLst>
                      <a:ext uri="{28A0092B-C50C-407E-A947-70E740481C1C}">
                        <a14:useLocalDpi xmlns:a14="http://schemas.microsoft.com/office/drawing/2010/main" val="0"/>
                      </a:ext>
                    </a:extLst>
                  </a:blip>
                  <a:stretch>
                    <a:fillRect/>
                  </a:stretch>
                </pic:blipFill>
                <pic:spPr>
                  <a:xfrm>
                    <a:off x="0" y="0"/>
                    <a:ext cx="3578249" cy="953829"/>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70528" behindDoc="1" locked="0" layoutInCell="1" allowOverlap="1" wp14:anchorId="46D809B9" wp14:editId="68F9D4BF">
          <wp:simplePos x="0" y="0"/>
          <wp:positionH relativeFrom="page">
            <wp:posOffset>-1609725</wp:posOffset>
          </wp:positionH>
          <wp:positionV relativeFrom="paragraph">
            <wp:posOffset>-457200</wp:posOffset>
          </wp:positionV>
          <wp:extent cx="3578249" cy="953829"/>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VA_Header.JPG"/>
                  <pic:cNvPicPr/>
                </pic:nvPicPr>
                <pic:blipFill>
                  <a:blip r:embed="rId1">
                    <a:extLst>
                      <a:ext uri="{28A0092B-C50C-407E-A947-70E740481C1C}">
                        <a14:useLocalDpi xmlns:a14="http://schemas.microsoft.com/office/drawing/2010/main" val="0"/>
                      </a:ext>
                    </a:extLst>
                  </a:blip>
                  <a:stretch>
                    <a:fillRect/>
                  </a:stretch>
                </pic:blipFill>
                <pic:spPr>
                  <a:xfrm>
                    <a:off x="0" y="0"/>
                    <a:ext cx="3578249" cy="953829"/>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8480" behindDoc="1" locked="0" layoutInCell="1" allowOverlap="1" wp14:anchorId="46D809B9" wp14:editId="68F9D4BF">
          <wp:simplePos x="0" y="0"/>
          <wp:positionH relativeFrom="margin">
            <wp:posOffset>6200775</wp:posOffset>
          </wp:positionH>
          <wp:positionV relativeFrom="paragraph">
            <wp:posOffset>-457200</wp:posOffset>
          </wp:positionV>
          <wp:extent cx="3578249" cy="953829"/>
          <wp:effectExtent l="0" t="0" r="317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VA_Header.JPG"/>
                  <pic:cNvPicPr/>
                </pic:nvPicPr>
                <pic:blipFill>
                  <a:blip r:embed="rId1">
                    <a:extLst>
                      <a:ext uri="{28A0092B-C50C-407E-A947-70E740481C1C}">
                        <a14:useLocalDpi xmlns:a14="http://schemas.microsoft.com/office/drawing/2010/main" val="0"/>
                      </a:ext>
                    </a:extLst>
                  </a:blip>
                  <a:stretch>
                    <a:fillRect/>
                  </a:stretch>
                </pic:blipFill>
                <pic:spPr>
                  <a:xfrm>
                    <a:off x="0" y="0"/>
                    <a:ext cx="3578249" cy="953829"/>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6432" behindDoc="1" locked="0" layoutInCell="1" allowOverlap="1" wp14:anchorId="46D809B9" wp14:editId="68F9D4BF">
          <wp:simplePos x="0" y="0"/>
          <wp:positionH relativeFrom="rightMargin">
            <wp:align>left</wp:align>
          </wp:positionH>
          <wp:positionV relativeFrom="paragraph">
            <wp:posOffset>-457200</wp:posOffset>
          </wp:positionV>
          <wp:extent cx="3578249" cy="953829"/>
          <wp:effectExtent l="0" t="0" r="317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VA_Header.JPG"/>
                  <pic:cNvPicPr/>
                </pic:nvPicPr>
                <pic:blipFill>
                  <a:blip r:embed="rId1">
                    <a:extLst>
                      <a:ext uri="{28A0092B-C50C-407E-A947-70E740481C1C}">
                        <a14:useLocalDpi xmlns:a14="http://schemas.microsoft.com/office/drawing/2010/main" val="0"/>
                      </a:ext>
                    </a:extLst>
                  </a:blip>
                  <a:stretch>
                    <a:fillRect/>
                  </a:stretch>
                </pic:blipFill>
                <pic:spPr>
                  <a:xfrm>
                    <a:off x="0" y="0"/>
                    <a:ext cx="3578249" cy="953829"/>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4384" behindDoc="1" locked="0" layoutInCell="1" allowOverlap="1" wp14:anchorId="46D809B9" wp14:editId="68F9D4BF">
          <wp:simplePos x="0" y="0"/>
          <wp:positionH relativeFrom="margin">
            <wp:posOffset>5448300</wp:posOffset>
          </wp:positionH>
          <wp:positionV relativeFrom="paragraph">
            <wp:posOffset>-457200</wp:posOffset>
          </wp:positionV>
          <wp:extent cx="3578249" cy="953829"/>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VA_Header.JPG"/>
                  <pic:cNvPicPr/>
                </pic:nvPicPr>
                <pic:blipFill>
                  <a:blip r:embed="rId1">
                    <a:extLst>
                      <a:ext uri="{28A0092B-C50C-407E-A947-70E740481C1C}">
                        <a14:useLocalDpi xmlns:a14="http://schemas.microsoft.com/office/drawing/2010/main" val="0"/>
                      </a:ext>
                    </a:extLst>
                  </a:blip>
                  <a:stretch>
                    <a:fillRect/>
                  </a:stretch>
                </pic:blipFill>
                <pic:spPr>
                  <a:xfrm>
                    <a:off x="0" y="0"/>
                    <a:ext cx="3578249" cy="953829"/>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2336" behindDoc="1" locked="0" layoutInCell="1" allowOverlap="1" wp14:anchorId="46D809B9" wp14:editId="68F9D4BF">
          <wp:simplePos x="0" y="0"/>
          <wp:positionH relativeFrom="margin">
            <wp:posOffset>5029200</wp:posOffset>
          </wp:positionH>
          <wp:positionV relativeFrom="paragraph">
            <wp:posOffset>-457200</wp:posOffset>
          </wp:positionV>
          <wp:extent cx="3578249" cy="953829"/>
          <wp:effectExtent l="0" t="0" r="317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VA_Header.JPG"/>
                  <pic:cNvPicPr/>
                </pic:nvPicPr>
                <pic:blipFill>
                  <a:blip r:embed="rId1">
                    <a:extLst>
                      <a:ext uri="{28A0092B-C50C-407E-A947-70E740481C1C}">
                        <a14:useLocalDpi xmlns:a14="http://schemas.microsoft.com/office/drawing/2010/main" val="0"/>
                      </a:ext>
                    </a:extLst>
                  </a:blip>
                  <a:stretch>
                    <a:fillRect/>
                  </a:stretch>
                </pic:blipFill>
                <pic:spPr>
                  <a:xfrm>
                    <a:off x="0" y="0"/>
                    <a:ext cx="3578249" cy="953829"/>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0288" behindDoc="1" locked="0" layoutInCell="1" allowOverlap="1" wp14:anchorId="46D809B9" wp14:editId="68F9D4BF">
          <wp:simplePos x="0" y="0"/>
          <wp:positionH relativeFrom="margin">
            <wp:posOffset>4533900</wp:posOffset>
          </wp:positionH>
          <wp:positionV relativeFrom="paragraph">
            <wp:posOffset>-457200</wp:posOffset>
          </wp:positionV>
          <wp:extent cx="3578249" cy="953829"/>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VA_Header.JPG"/>
                  <pic:cNvPicPr/>
                </pic:nvPicPr>
                <pic:blipFill>
                  <a:blip r:embed="rId1">
                    <a:extLst>
                      <a:ext uri="{28A0092B-C50C-407E-A947-70E740481C1C}">
                        <a14:useLocalDpi xmlns:a14="http://schemas.microsoft.com/office/drawing/2010/main" val="0"/>
                      </a:ext>
                    </a:extLst>
                  </a:blip>
                  <a:stretch>
                    <a:fillRect/>
                  </a:stretch>
                </pic:blipFill>
                <pic:spPr>
                  <a:xfrm>
                    <a:off x="0" y="0"/>
                    <a:ext cx="3578249" cy="953829"/>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8240" behindDoc="1" locked="0" layoutInCell="1" allowOverlap="1">
          <wp:simplePos x="0" y="0"/>
          <wp:positionH relativeFrom="margin">
            <wp:posOffset>1028700</wp:posOffset>
          </wp:positionH>
          <wp:positionV relativeFrom="paragraph">
            <wp:posOffset>-457200</wp:posOffset>
          </wp:positionV>
          <wp:extent cx="3578249" cy="953829"/>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VA_Header.JPG"/>
                  <pic:cNvPicPr/>
                </pic:nvPicPr>
                <pic:blipFill>
                  <a:blip r:embed="rId1">
                    <a:extLst>
                      <a:ext uri="{28A0092B-C50C-407E-A947-70E740481C1C}">
                        <a14:useLocalDpi xmlns:a14="http://schemas.microsoft.com/office/drawing/2010/main" val="0"/>
                      </a:ext>
                    </a:extLst>
                  </a:blip>
                  <a:stretch>
                    <a:fillRect/>
                  </a:stretch>
                </pic:blipFill>
                <pic:spPr>
                  <a:xfrm>
                    <a:off x="0" y="0"/>
                    <a:ext cx="3584631" cy="95553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74346C"/>
    <w:multiLevelType w:val="hybridMultilevel"/>
    <w:tmpl w:val="954AB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D6E09F8"/>
    <w:multiLevelType w:val="hybridMultilevel"/>
    <w:tmpl w:val="21E01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3C0E95"/>
    <w:multiLevelType w:val="hybridMultilevel"/>
    <w:tmpl w:val="262A6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13842C3"/>
    <w:multiLevelType w:val="multilevel"/>
    <w:tmpl w:val="E10298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B89"/>
    <w:rsid w:val="000400FC"/>
    <w:rsid w:val="003820E8"/>
    <w:rsid w:val="006734C8"/>
    <w:rsid w:val="007D3B89"/>
    <w:rsid w:val="00C72C43"/>
    <w:rsid w:val="00CA015A"/>
    <w:rsid w:val="00E13DCB"/>
    <w:rsid w:val="00E3277E"/>
    <w:rsid w:val="00FA7A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9740B42-E7F6-47EA-934E-78F283265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D3B8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3B89"/>
    <w:rPr>
      <w:rFonts w:ascii="Times New Roman" w:eastAsia="Times New Roman" w:hAnsi="Times New Roman" w:cs="Times New Roman"/>
      <w:b/>
      <w:bCs/>
      <w:kern w:val="36"/>
      <w:sz w:val="48"/>
      <w:szCs w:val="48"/>
      <w:lang w:eastAsia="en-GB"/>
    </w:rPr>
  </w:style>
  <w:style w:type="paragraph" w:styleId="Header">
    <w:name w:val="header"/>
    <w:basedOn w:val="Normal"/>
    <w:link w:val="HeaderChar"/>
    <w:uiPriority w:val="99"/>
    <w:unhideWhenUsed/>
    <w:rsid w:val="007D3B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3B89"/>
  </w:style>
  <w:style w:type="paragraph" w:styleId="Footer">
    <w:name w:val="footer"/>
    <w:basedOn w:val="Normal"/>
    <w:link w:val="FooterChar"/>
    <w:uiPriority w:val="99"/>
    <w:unhideWhenUsed/>
    <w:rsid w:val="007D3B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3B89"/>
  </w:style>
  <w:style w:type="character" w:styleId="Hyperlink">
    <w:name w:val="Hyperlink"/>
    <w:basedOn w:val="DefaultParagraphFont"/>
    <w:uiPriority w:val="99"/>
    <w:unhideWhenUsed/>
    <w:rsid w:val="006734C8"/>
    <w:rPr>
      <w:color w:val="0563C1" w:themeColor="hyperlink"/>
      <w:u w:val="single"/>
    </w:rPr>
  </w:style>
  <w:style w:type="paragraph" w:styleId="ListParagraph">
    <w:name w:val="List Paragraph"/>
    <w:basedOn w:val="Normal"/>
    <w:uiPriority w:val="34"/>
    <w:qFormat/>
    <w:rsid w:val="006734C8"/>
    <w:pPr>
      <w:ind w:left="720"/>
      <w:contextualSpacing/>
    </w:pPr>
  </w:style>
  <w:style w:type="character" w:styleId="Strong">
    <w:name w:val="Strong"/>
    <w:basedOn w:val="DefaultParagraphFont"/>
    <w:uiPriority w:val="22"/>
    <w:qFormat/>
    <w:rsid w:val="006734C8"/>
    <w:rPr>
      <w:b/>
      <w:bCs/>
    </w:rPr>
  </w:style>
  <w:style w:type="character" w:styleId="Emphasis">
    <w:name w:val="Emphasis"/>
    <w:basedOn w:val="DefaultParagraphFont"/>
    <w:uiPriority w:val="20"/>
    <w:qFormat/>
    <w:rsid w:val="006734C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031245">
      <w:bodyDiv w:val="1"/>
      <w:marLeft w:val="0"/>
      <w:marRight w:val="0"/>
      <w:marTop w:val="0"/>
      <w:marBottom w:val="0"/>
      <w:divBdr>
        <w:top w:val="none" w:sz="0" w:space="0" w:color="auto"/>
        <w:left w:val="none" w:sz="0" w:space="0" w:color="auto"/>
        <w:bottom w:val="none" w:sz="0" w:space="0" w:color="auto"/>
        <w:right w:val="none" w:sz="0" w:space="0" w:color="auto"/>
      </w:divBdr>
    </w:div>
    <w:div w:id="844243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v.gg/CHttpHandler.ashx?id=110559&amp;p=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345</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Loveridge</dc:creator>
  <cp:keywords/>
  <dc:description/>
  <cp:lastModifiedBy>Sam Loveridge</cp:lastModifiedBy>
  <cp:revision>4</cp:revision>
  <dcterms:created xsi:type="dcterms:W3CDTF">2018-03-16T19:08:00Z</dcterms:created>
  <dcterms:modified xsi:type="dcterms:W3CDTF">2018-05-21T17:01:00Z</dcterms:modified>
</cp:coreProperties>
</file>