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3" w:rsidRDefault="00AE6A43">
      <w:r>
        <w:rPr>
          <w:noProof/>
          <w:lang w:eastAsia="en-GB"/>
        </w:rPr>
        <w:drawing>
          <wp:inline distT="0" distB="0" distL="0" distR="0">
            <wp:extent cx="6645910" cy="12642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JPEG [Oct. 2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1264285"/>
                    </a:xfrm>
                    <a:prstGeom prst="rect">
                      <a:avLst/>
                    </a:prstGeom>
                  </pic:spPr>
                </pic:pic>
              </a:graphicData>
            </a:graphic>
          </wp:inline>
        </w:drawing>
      </w:r>
    </w:p>
    <w:p w:rsidR="00476047" w:rsidRDefault="00476047" w:rsidP="00746024">
      <w:pPr>
        <w:jc w:val="center"/>
        <w:rPr>
          <w:rFonts w:ascii="Book Antiqua" w:eastAsia="Times New Roman" w:hAnsi="Book Antiqua" w:cs="Arial"/>
          <w:b/>
          <w:bCs/>
          <w:sz w:val="28"/>
          <w:szCs w:val="28"/>
          <w:lang w:eastAsia="en-GB"/>
        </w:rPr>
      </w:pPr>
    </w:p>
    <w:p w:rsidR="00746024" w:rsidRPr="00746024" w:rsidRDefault="00746024" w:rsidP="00746024">
      <w:pPr>
        <w:jc w:val="center"/>
        <w:rPr>
          <w:rFonts w:ascii="Book Antiqua" w:eastAsia="Times New Roman" w:hAnsi="Book Antiqua" w:cs="Arial"/>
          <w:b/>
          <w:sz w:val="28"/>
          <w:szCs w:val="28"/>
          <w:lang w:eastAsia="en-GB"/>
        </w:rPr>
      </w:pPr>
      <w:r w:rsidRPr="00746024">
        <w:rPr>
          <w:rFonts w:ascii="Book Antiqua" w:eastAsia="Times New Roman" w:hAnsi="Book Antiqua" w:cs="Arial"/>
          <w:b/>
          <w:bCs/>
          <w:sz w:val="28"/>
          <w:szCs w:val="28"/>
          <w:lang w:eastAsia="en-GB"/>
        </w:rPr>
        <w:t>Methodist Studies Seminar</w:t>
      </w:r>
    </w:p>
    <w:p w:rsidR="00746024" w:rsidRPr="00746024" w:rsidRDefault="00746024" w:rsidP="00746024">
      <w:pPr>
        <w:jc w:val="center"/>
        <w:rPr>
          <w:rFonts w:ascii="Book Antiqua" w:eastAsia="Times New Roman" w:hAnsi="Book Antiqua" w:cs="Arial"/>
          <w:b/>
          <w:lang w:eastAsia="en-GB"/>
        </w:rPr>
      </w:pPr>
    </w:p>
    <w:p w:rsidR="00746024" w:rsidRPr="00476047" w:rsidRDefault="00746024" w:rsidP="00746024">
      <w:pPr>
        <w:jc w:val="center"/>
        <w:rPr>
          <w:rFonts w:ascii="Book Antiqua" w:eastAsia="Times New Roman" w:hAnsi="Book Antiqua" w:cs="Arial"/>
          <w:b/>
          <w:lang w:eastAsia="en-GB"/>
        </w:rPr>
      </w:pPr>
      <w:r w:rsidRPr="00476047">
        <w:rPr>
          <w:rFonts w:ascii="Book Antiqua" w:eastAsia="Times New Roman" w:hAnsi="Book Antiqua" w:cs="Arial"/>
          <w:b/>
          <w:lang w:eastAsia="en-GB"/>
        </w:rPr>
        <w:t>Saturday 5 December 2015</w:t>
      </w:r>
    </w:p>
    <w:p w:rsidR="00746024" w:rsidRPr="00476047" w:rsidRDefault="00746024" w:rsidP="00746024">
      <w:pPr>
        <w:jc w:val="center"/>
        <w:rPr>
          <w:rFonts w:ascii="Book Antiqua" w:eastAsia="Times New Roman" w:hAnsi="Book Antiqua" w:cs="Arial"/>
          <w:b/>
          <w:lang w:eastAsia="en-GB"/>
        </w:rPr>
      </w:pPr>
      <w:r w:rsidRPr="00476047">
        <w:rPr>
          <w:rFonts w:ascii="Book Antiqua" w:eastAsia="Times New Roman" w:hAnsi="Book Antiqua" w:cs="Arial"/>
          <w:b/>
          <w:lang w:eastAsia="en-GB"/>
        </w:rPr>
        <w:t xml:space="preserve">Manchester Wesley Research Centre </w:t>
      </w:r>
    </w:p>
    <w:p w:rsidR="00746024" w:rsidRPr="00476047" w:rsidRDefault="00746024" w:rsidP="00746024">
      <w:pPr>
        <w:rPr>
          <w:rFonts w:ascii="Book Antiqua" w:eastAsia="Times New Roman" w:hAnsi="Book Antiqua" w:cs="Arial"/>
          <w:lang w:eastAsia="en-GB"/>
        </w:rPr>
      </w:pPr>
    </w:p>
    <w:p w:rsidR="00746024" w:rsidRPr="00476047" w:rsidRDefault="00746024" w:rsidP="00746024">
      <w:pPr>
        <w:tabs>
          <w:tab w:val="left" w:pos="1701"/>
        </w:tabs>
        <w:rPr>
          <w:rFonts w:ascii="Book Antiqua" w:eastAsia="Times New Roman" w:hAnsi="Book Antiqua"/>
          <w:i/>
          <w:lang w:eastAsia="en-GB"/>
        </w:rPr>
      </w:pPr>
      <w:r w:rsidRPr="00476047">
        <w:rPr>
          <w:rFonts w:ascii="Book Antiqua" w:eastAsia="Times New Roman" w:hAnsi="Book Antiqua"/>
          <w:i/>
          <w:lang w:eastAsia="en-GB"/>
        </w:rPr>
        <w:t>The Oxford Centre for Methodism and Church History, Oxford Brookes University, and the Manchester Wesley Research Centre have worked in partnership for several years. In 2012, the centres established a bi-annual seminar series that has now extended to include the Wesley Study Centre, St John’s College, Durham University, and Wesley House, Cambridge. The seminars provide an opportunity for established and emerging scholars of Methodist Studies to present the findings of their research. We conceive of Methodist Studies broadly and a</w:t>
      </w:r>
      <w:bookmarkStart w:id="0" w:name="_GoBack"/>
      <w:bookmarkEnd w:id="0"/>
      <w:r w:rsidRPr="00476047">
        <w:rPr>
          <w:rFonts w:ascii="Book Antiqua" w:eastAsia="Times New Roman" w:hAnsi="Book Antiqua"/>
          <w:i/>
          <w:lang w:eastAsia="en-GB"/>
        </w:rPr>
        <w:t>im to provide opportunities for students of history, theology, literature, art, material culture, and other fields related to Methodism.</w:t>
      </w:r>
    </w:p>
    <w:p w:rsidR="00746024" w:rsidRPr="00476047" w:rsidRDefault="00746024" w:rsidP="00746024">
      <w:pPr>
        <w:tabs>
          <w:tab w:val="left" w:pos="1701"/>
        </w:tabs>
        <w:rPr>
          <w:rFonts w:ascii="Book Antiqua" w:eastAsia="Times New Roman" w:hAnsi="Book Antiqua" w:cs="Arial"/>
          <w:b/>
          <w:lang w:eastAsia="en-GB"/>
        </w:rPr>
      </w:pP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b/>
          <w:lang w:eastAsia="en-GB"/>
        </w:rPr>
        <w:t>9.30</w:t>
      </w:r>
      <w:proofErr w:type="gramStart"/>
      <w:r w:rsidRPr="00476047">
        <w:rPr>
          <w:rFonts w:ascii="Book Antiqua" w:eastAsia="Times New Roman" w:hAnsi="Book Antiqua" w:cs="Arial"/>
          <w:b/>
          <w:lang w:eastAsia="en-GB"/>
        </w:rPr>
        <w:t>am</w:t>
      </w:r>
      <w:proofErr w:type="gramEnd"/>
      <w:r w:rsidRPr="00476047">
        <w:rPr>
          <w:rFonts w:ascii="Book Antiqua" w:eastAsia="Times New Roman" w:hAnsi="Book Antiqua" w:cs="Arial"/>
          <w:b/>
          <w:lang w:eastAsia="en-GB"/>
        </w:rPr>
        <w:tab/>
        <w:t>Arrivals, Tea</w:t>
      </w:r>
      <w:r w:rsidR="00AF591F" w:rsidRPr="00476047">
        <w:rPr>
          <w:rFonts w:ascii="Book Antiqua" w:eastAsia="Times New Roman" w:hAnsi="Book Antiqua" w:cs="Arial"/>
          <w:b/>
          <w:lang w:eastAsia="en-GB"/>
        </w:rPr>
        <w:t>,</w:t>
      </w:r>
      <w:r w:rsidRPr="00476047">
        <w:rPr>
          <w:rFonts w:ascii="Book Antiqua" w:eastAsia="Times New Roman" w:hAnsi="Book Antiqua" w:cs="Arial"/>
          <w:b/>
          <w:lang w:eastAsia="en-GB"/>
        </w:rPr>
        <w:t xml:space="preserve"> &amp; Coffee </w:t>
      </w:r>
    </w:p>
    <w:p w:rsidR="00746024" w:rsidRPr="00476047" w:rsidRDefault="00746024" w:rsidP="00746024">
      <w:pPr>
        <w:tabs>
          <w:tab w:val="left" w:pos="1701"/>
        </w:tabs>
        <w:ind w:left="1701" w:hanging="1701"/>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b/>
          <w:lang w:eastAsia="en-GB"/>
        </w:rPr>
        <w:t>10.00am</w:t>
      </w:r>
      <w:r w:rsidRPr="00476047">
        <w:rPr>
          <w:rFonts w:ascii="Book Antiqua" w:eastAsia="Times New Roman" w:hAnsi="Book Antiqua" w:cs="Arial"/>
          <w:lang w:eastAsia="en-GB"/>
        </w:rPr>
        <w:tab/>
      </w:r>
      <w:r w:rsidRPr="00476047">
        <w:rPr>
          <w:rFonts w:ascii="Book Antiqua" w:eastAsia="Times New Roman" w:hAnsi="Book Antiqua" w:cs="Arial"/>
          <w:b/>
          <w:lang w:eastAsia="en-GB"/>
        </w:rPr>
        <w:t>Welcome</w:t>
      </w:r>
      <w:r w:rsidRPr="00476047">
        <w:rPr>
          <w:rFonts w:ascii="Book Antiqua" w:eastAsia="Times New Roman" w:hAnsi="Book Antiqua" w:cs="Arial"/>
          <w:lang w:eastAsia="en-GB"/>
        </w:rPr>
        <w:t xml:space="preserve"> (Dr Geordan Hammond)</w:t>
      </w:r>
    </w:p>
    <w:p w:rsidR="00746024" w:rsidRPr="00476047" w:rsidRDefault="00746024" w:rsidP="00746024">
      <w:pPr>
        <w:tabs>
          <w:tab w:val="left" w:pos="1701"/>
        </w:tabs>
        <w:ind w:left="1701" w:hanging="1701"/>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i/>
          <w:lang w:eastAsia="en-GB"/>
        </w:rPr>
      </w:pPr>
      <w:r w:rsidRPr="00476047">
        <w:rPr>
          <w:rFonts w:ascii="Book Antiqua" w:eastAsia="Times New Roman" w:hAnsi="Book Antiqua" w:cs="Arial"/>
          <w:b/>
          <w:lang w:eastAsia="en-GB"/>
        </w:rPr>
        <w:t>10.05</w:t>
      </w:r>
      <w:proofErr w:type="gramStart"/>
      <w:r w:rsidRPr="00476047">
        <w:rPr>
          <w:rFonts w:ascii="Book Antiqua" w:eastAsia="Times New Roman" w:hAnsi="Book Antiqua" w:cs="Arial"/>
          <w:b/>
          <w:lang w:eastAsia="en-GB"/>
        </w:rPr>
        <w:t>am</w:t>
      </w:r>
      <w:proofErr w:type="gramEnd"/>
      <w:r w:rsidRPr="00476047">
        <w:rPr>
          <w:rFonts w:ascii="Book Antiqua" w:eastAsia="Times New Roman" w:hAnsi="Book Antiqua" w:cs="Arial"/>
          <w:lang w:eastAsia="en-GB"/>
        </w:rPr>
        <w:tab/>
      </w:r>
      <w:r w:rsidRPr="00476047">
        <w:rPr>
          <w:rFonts w:ascii="Book Antiqua" w:eastAsia="Times New Roman" w:hAnsi="Book Antiqua" w:cs="Arial"/>
          <w:i/>
          <w:lang w:eastAsia="en-GB"/>
        </w:rPr>
        <w:t>Aldersgate – Wesley’s Conversion?</w:t>
      </w:r>
    </w:p>
    <w:p w:rsidR="00746024" w:rsidRPr="00476047" w:rsidRDefault="00746024" w:rsidP="00746024">
      <w:pPr>
        <w:tabs>
          <w:tab w:val="left" w:pos="1701"/>
        </w:tabs>
        <w:rPr>
          <w:rFonts w:ascii="Book Antiqua" w:eastAsia="Times New Roman" w:hAnsi="Book Antiqua" w:cs="Arial"/>
          <w:lang w:eastAsia="en-GB"/>
        </w:rPr>
      </w:pPr>
      <w:r w:rsidRPr="00476047">
        <w:rPr>
          <w:rFonts w:ascii="Book Antiqua" w:eastAsia="Times New Roman" w:hAnsi="Book Antiqua" w:cs="Arial"/>
          <w:lang w:eastAsia="en-GB"/>
        </w:rPr>
        <w:tab/>
        <w:t>Revd Mark Olson, University of Manchester/Nazarene Theological College</w:t>
      </w:r>
    </w:p>
    <w:p w:rsidR="002A555B" w:rsidRPr="00476047" w:rsidRDefault="002A555B" w:rsidP="00746024">
      <w:pPr>
        <w:tabs>
          <w:tab w:val="left" w:pos="1701"/>
        </w:tabs>
        <w:rPr>
          <w:rFonts w:ascii="Book Antiqua" w:eastAsia="Times New Roman" w:hAnsi="Book Antiqua" w:cs="Arial"/>
          <w:lang w:eastAsia="en-GB"/>
        </w:rPr>
      </w:pPr>
      <w:r w:rsidRPr="00476047">
        <w:rPr>
          <w:rFonts w:ascii="Book Antiqua" w:eastAsia="Times New Roman" w:hAnsi="Book Antiqua" w:cs="Arial"/>
          <w:lang w:eastAsia="en-GB"/>
        </w:rPr>
        <w:tab/>
        <w:t xml:space="preserve">(Chair: Dr Geordan Hammond) </w:t>
      </w:r>
    </w:p>
    <w:p w:rsidR="00746024" w:rsidRPr="00476047" w:rsidRDefault="00746024" w:rsidP="00746024">
      <w:pPr>
        <w:tabs>
          <w:tab w:val="left" w:pos="1701"/>
        </w:tabs>
        <w:rPr>
          <w:rFonts w:ascii="Book Antiqua" w:eastAsia="Times New Roman" w:hAnsi="Book Antiqua" w:cs="Arial"/>
          <w:lang w:eastAsia="en-GB"/>
        </w:rPr>
      </w:pPr>
    </w:p>
    <w:p w:rsidR="00746024" w:rsidRPr="00476047" w:rsidRDefault="00746024" w:rsidP="00746024">
      <w:pPr>
        <w:tabs>
          <w:tab w:val="left" w:pos="1701"/>
        </w:tabs>
        <w:rPr>
          <w:rFonts w:ascii="Book Antiqua" w:eastAsia="Times New Roman" w:hAnsi="Book Antiqua" w:cs="Arial"/>
          <w:b/>
          <w:i/>
          <w:lang w:val="en-US" w:eastAsia="en-GB"/>
        </w:rPr>
      </w:pPr>
      <w:r w:rsidRPr="00476047">
        <w:rPr>
          <w:rFonts w:ascii="Book Antiqua" w:eastAsia="Times New Roman" w:hAnsi="Book Antiqua" w:cs="Arial"/>
          <w:b/>
          <w:lang w:eastAsia="en-GB"/>
        </w:rPr>
        <w:t>10.45</w:t>
      </w:r>
      <w:proofErr w:type="gramStart"/>
      <w:r w:rsidRPr="00476047">
        <w:rPr>
          <w:rFonts w:ascii="Book Antiqua" w:eastAsia="Times New Roman" w:hAnsi="Book Antiqua" w:cs="Arial"/>
          <w:b/>
          <w:lang w:eastAsia="en-GB"/>
        </w:rPr>
        <w:t>am</w:t>
      </w:r>
      <w:proofErr w:type="gramEnd"/>
      <w:r w:rsidRPr="00476047">
        <w:rPr>
          <w:rFonts w:ascii="Book Antiqua" w:eastAsia="Times New Roman" w:hAnsi="Book Antiqua" w:cs="Arial"/>
          <w:b/>
          <w:lang w:eastAsia="en-GB"/>
        </w:rPr>
        <w:t xml:space="preserve">              </w:t>
      </w:r>
      <w:r w:rsidRPr="00476047">
        <w:rPr>
          <w:rFonts w:ascii="Book Antiqua" w:eastAsia="Times New Roman" w:hAnsi="Book Antiqua" w:cs="Arial"/>
          <w:i/>
          <w:lang w:val="en-US" w:eastAsia="en-GB"/>
        </w:rPr>
        <w:t>The First Thousand Wesleyan Chapels</w:t>
      </w:r>
      <w:r w:rsidRPr="00476047">
        <w:rPr>
          <w:rFonts w:ascii="Book Antiqua" w:eastAsia="Times New Roman" w:hAnsi="Book Antiqua" w:cs="Arial"/>
          <w:lang w:val="en-US" w:eastAsia="en-GB"/>
        </w:rPr>
        <w:t xml:space="preserve"> </w:t>
      </w:r>
    </w:p>
    <w:p w:rsidR="00746024" w:rsidRPr="00476047" w:rsidRDefault="00746024" w:rsidP="00746024">
      <w:pPr>
        <w:tabs>
          <w:tab w:val="left" w:pos="1701"/>
        </w:tabs>
        <w:rPr>
          <w:rFonts w:ascii="Book Antiqua" w:eastAsia="Times New Roman" w:hAnsi="Book Antiqua" w:cs="Arial"/>
          <w:lang w:val="en-US" w:eastAsia="en-GB"/>
        </w:rPr>
      </w:pPr>
      <w:r w:rsidRPr="00476047">
        <w:rPr>
          <w:rFonts w:ascii="Book Antiqua" w:eastAsia="Times New Roman" w:hAnsi="Book Antiqua" w:cs="Arial"/>
          <w:i/>
          <w:lang w:eastAsia="en-GB"/>
        </w:rPr>
        <w:tab/>
      </w:r>
      <w:r w:rsidRPr="00476047">
        <w:rPr>
          <w:rFonts w:ascii="Book Antiqua" w:eastAsia="Times New Roman" w:hAnsi="Book Antiqua" w:cs="Arial"/>
          <w:lang w:eastAsia="en-GB"/>
        </w:rPr>
        <w:t xml:space="preserve">Dr Clive Norris, </w:t>
      </w:r>
      <w:r w:rsidRPr="00476047">
        <w:rPr>
          <w:rFonts w:ascii="Book Antiqua" w:eastAsia="Times New Roman" w:hAnsi="Book Antiqua" w:cs="Arial"/>
          <w:lang w:val="en-US" w:eastAsia="en-GB"/>
        </w:rPr>
        <w:t xml:space="preserve">Oxford Centre for Methodism and Church History, Oxford </w:t>
      </w:r>
      <w:r w:rsidR="00476047">
        <w:rPr>
          <w:rFonts w:ascii="Book Antiqua" w:eastAsia="Times New Roman" w:hAnsi="Book Antiqua" w:cs="Arial"/>
          <w:lang w:val="en-US" w:eastAsia="en-GB"/>
        </w:rPr>
        <w:tab/>
        <w:t xml:space="preserve">Brookes </w:t>
      </w:r>
      <w:r w:rsidRPr="00476047">
        <w:rPr>
          <w:rFonts w:ascii="Book Antiqua" w:eastAsia="Times New Roman" w:hAnsi="Book Antiqua" w:cs="Arial"/>
          <w:lang w:val="en-US" w:eastAsia="en-GB"/>
        </w:rPr>
        <w:t xml:space="preserve">University </w:t>
      </w:r>
    </w:p>
    <w:p w:rsidR="002A555B" w:rsidRPr="00476047" w:rsidRDefault="002A555B" w:rsidP="00746024">
      <w:pPr>
        <w:tabs>
          <w:tab w:val="left" w:pos="1701"/>
        </w:tabs>
        <w:rPr>
          <w:rFonts w:ascii="Book Antiqua" w:eastAsia="Times New Roman" w:hAnsi="Book Antiqua" w:cs="Arial"/>
          <w:lang w:val="en-US" w:eastAsia="en-GB"/>
        </w:rPr>
      </w:pPr>
      <w:r w:rsidRPr="00476047">
        <w:rPr>
          <w:rFonts w:ascii="Book Antiqua" w:eastAsia="Times New Roman" w:hAnsi="Book Antiqua" w:cs="Arial"/>
          <w:lang w:val="en-US" w:eastAsia="en-GB"/>
        </w:rPr>
        <w:tab/>
        <w:t xml:space="preserve">(Chair: </w:t>
      </w:r>
      <w:proofErr w:type="spellStart"/>
      <w:r w:rsidRPr="00476047">
        <w:rPr>
          <w:rFonts w:ascii="Book Antiqua" w:eastAsia="Times New Roman" w:hAnsi="Book Antiqua" w:cs="Arial"/>
          <w:lang w:val="en-US" w:eastAsia="en-GB"/>
        </w:rPr>
        <w:t>Dr</w:t>
      </w:r>
      <w:proofErr w:type="spellEnd"/>
      <w:r w:rsidRPr="00476047">
        <w:rPr>
          <w:rFonts w:ascii="Book Antiqua" w:eastAsia="Times New Roman" w:hAnsi="Book Antiqua" w:cs="Arial"/>
          <w:lang w:val="en-US" w:eastAsia="en-GB"/>
        </w:rPr>
        <w:t xml:space="preserve"> Peter </w:t>
      </w:r>
      <w:proofErr w:type="spellStart"/>
      <w:r w:rsidRPr="00476047">
        <w:rPr>
          <w:rFonts w:ascii="Book Antiqua" w:eastAsia="Times New Roman" w:hAnsi="Book Antiqua" w:cs="Arial"/>
          <w:lang w:val="en-US" w:eastAsia="en-GB"/>
        </w:rPr>
        <w:t>Nockles</w:t>
      </w:r>
      <w:proofErr w:type="spellEnd"/>
      <w:r w:rsidRPr="00476047">
        <w:rPr>
          <w:rFonts w:ascii="Book Antiqua" w:eastAsia="Times New Roman" w:hAnsi="Book Antiqua" w:cs="Arial"/>
          <w:lang w:val="en-US" w:eastAsia="en-GB"/>
        </w:rPr>
        <w:t>)</w:t>
      </w:r>
    </w:p>
    <w:p w:rsidR="00746024" w:rsidRPr="00476047" w:rsidRDefault="00746024" w:rsidP="00746024">
      <w:pPr>
        <w:tabs>
          <w:tab w:val="left" w:pos="1701"/>
        </w:tabs>
        <w:ind w:left="1695" w:hanging="1695"/>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b/>
          <w:lang w:eastAsia="en-GB"/>
        </w:rPr>
        <w:t>11.25</w:t>
      </w:r>
      <w:proofErr w:type="gramStart"/>
      <w:r w:rsidRPr="00476047">
        <w:rPr>
          <w:rFonts w:ascii="Book Antiqua" w:eastAsia="Times New Roman" w:hAnsi="Book Antiqua" w:cs="Arial"/>
          <w:b/>
          <w:lang w:eastAsia="en-GB"/>
        </w:rPr>
        <w:t>am</w:t>
      </w:r>
      <w:proofErr w:type="gramEnd"/>
      <w:r w:rsidRPr="00476047">
        <w:rPr>
          <w:rFonts w:ascii="Book Antiqua" w:eastAsia="Times New Roman" w:hAnsi="Book Antiqua" w:cs="Arial"/>
          <w:b/>
          <w:lang w:eastAsia="en-GB"/>
        </w:rPr>
        <w:t xml:space="preserve">  </w:t>
      </w:r>
      <w:r w:rsidRPr="00476047">
        <w:rPr>
          <w:rFonts w:ascii="Book Antiqua" w:eastAsia="Times New Roman" w:hAnsi="Book Antiqua" w:cs="Arial"/>
          <w:lang w:eastAsia="en-GB"/>
        </w:rPr>
        <w:tab/>
      </w:r>
      <w:r w:rsidRPr="00476047">
        <w:rPr>
          <w:rFonts w:ascii="Book Antiqua" w:eastAsia="Times New Roman" w:hAnsi="Book Antiqua" w:cs="Arial"/>
          <w:b/>
          <w:lang w:eastAsia="en-GB"/>
        </w:rPr>
        <w:t>Tea &amp; Coffee</w:t>
      </w:r>
    </w:p>
    <w:p w:rsidR="00746024" w:rsidRPr="00476047" w:rsidRDefault="00746024" w:rsidP="00746024">
      <w:pPr>
        <w:ind w:left="1440" w:hanging="1440"/>
        <w:jc w:val="both"/>
        <w:rPr>
          <w:rFonts w:ascii="Book Antiqua" w:eastAsia="Times New Roman" w:hAnsi="Book Antiqua" w:cs="Arial"/>
          <w:b/>
          <w:lang w:eastAsia="en-GB"/>
        </w:rPr>
      </w:pPr>
    </w:p>
    <w:p w:rsidR="00746024" w:rsidRPr="00476047" w:rsidRDefault="00746024" w:rsidP="00746024">
      <w:pPr>
        <w:jc w:val="both"/>
        <w:rPr>
          <w:rFonts w:ascii="Book Antiqua" w:eastAsia="Times New Roman" w:hAnsi="Book Antiqua"/>
          <w:i/>
          <w:lang w:eastAsia="en-GB"/>
        </w:rPr>
      </w:pPr>
      <w:r w:rsidRPr="00476047">
        <w:rPr>
          <w:rFonts w:ascii="Book Antiqua" w:eastAsia="Times New Roman" w:hAnsi="Book Antiqua" w:cs="Arial"/>
          <w:b/>
          <w:lang w:eastAsia="en-GB"/>
        </w:rPr>
        <w:t>11.40am</w:t>
      </w:r>
      <w:r w:rsidRPr="00476047">
        <w:rPr>
          <w:rFonts w:ascii="Book Antiqua" w:eastAsia="Times New Roman" w:hAnsi="Book Antiqua" w:cs="Arial"/>
          <w:b/>
          <w:lang w:eastAsia="en-GB"/>
        </w:rPr>
        <w:tab/>
      </w:r>
      <w:r w:rsidRPr="00476047">
        <w:rPr>
          <w:rFonts w:ascii="Book Antiqua" w:eastAsia="Times New Roman" w:hAnsi="Book Antiqua" w:cs="Arial"/>
          <w:lang w:val="en-US" w:eastAsia="en-GB"/>
        </w:rPr>
        <w:t xml:space="preserve">    </w:t>
      </w:r>
      <w:r w:rsidRPr="00476047">
        <w:rPr>
          <w:rFonts w:ascii="Book Antiqua" w:eastAsia="Times New Roman" w:hAnsi="Book Antiqua"/>
          <w:i/>
          <w:lang w:eastAsia="en-GB"/>
        </w:rPr>
        <w:t xml:space="preserve">Batting for Christ or Agent of the Devil?  The Emergence of Methodist Cricket Clubs in </w:t>
      </w:r>
      <w:r w:rsidRPr="00476047">
        <w:rPr>
          <w:rFonts w:ascii="Book Antiqua" w:eastAsia="Times New Roman" w:hAnsi="Book Antiqua"/>
          <w:i/>
          <w:lang w:eastAsia="en-GB"/>
        </w:rPr>
        <w:tab/>
      </w:r>
      <w:r w:rsidR="00476047">
        <w:rPr>
          <w:rFonts w:ascii="Book Antiqua" w:eastAsia="Times New Roman" w:hAnsi="Book Antiqua"/>
          <w:i/>
          <w:lang w:eastAsia="en-GB"/>
        </w:rPr>
        <w:tab/>
        <w:t xml:space="preserve">    </w:t>
      </w:r>
      <w:r w:rsidRPr="00476047">
        <w:rPr>
          <w:rFonts w:ascii="Book Antiqua" w:eastAsia="Times New Roman" w:hAnsi="Book Antiqua"/>
          <w:i/>
          <w:lang w:eastAsia="en-GB"/>
        </w:rPr>
        <w:t>Halifax and the Calder Valley to c.1920</w:t>
      </w:r>
    </w:p>
    <w:p w:rsidR="00746024" w:rsidRPr="00476047" w:rsidRDefault="00746024" w:rsidP="00AF591F">
      <w:pPr>
        <w:tabs>
          <w:tab w:val="left" w:pos="2835"/>
        </w:tabs>
        <w:rPr>
          <w:rFonts w:ascii="Book Antiqua" w:eastAsia="Times New Roman" w:hAnsi="Book Antiqua" w:cs="Arial"/>
          <w:lang w:eastAsia="en-GB"/>
        </w:rPr>
      </w:pPr>
      <w:r w:rsidRPr="00476047">
        <w:rPr>
          <w:rFonts w:ascii="Book Antiqua" w:eastAsia="Times New Roman" w:hAnsi="Book Antiqua" w:cs="Arial"/>
          <w:lang w:eastAsia="en-GB"/>
        </w:rPr>
        <w:t xml:space="preserve">                            Dr Dennis O’Keefe, University of Huddersfield </w:t>
      </w:r>
    </w:p>
    <w:p w:rsidR="002A555B" w:rsidRPr="00476047" w:rsidRDefault="002A555B" w:rsidP="00AF591F">
      <w:pPr>
        <w:tabs>
          <w:tab w:val="left" w:pos="2835"/>
        </w:tabs>
        <w:rPr>
          <w:rFonts w:ascii="Book Antiqua" w:eastAsia="Times New Roman" w:hAnsi="Book Antiqua" w:cs="Arial"/>
          <w:b/>
          <w:lang w:eastAsia="en-GB"/>
        </w:rPr>
      </w:pPr>
      <w:r w:rsidRPr="00476047">
        <w:rPr>
          <w:rFonts w:ascii="Book Antiqua" w:eastAsia="Times New Roman" w:hAnsi="Book Antiqua" w:cs="Arial"/>
          <w:lang w:eastAsia="en-GB"/>
        </w:rPr>
        <w:t xml:space="preserve">                            (Chair: </w:t>
      </w:r>
      <w:r w:rsidRPr="00476047">
        <w:rPr>
          <w:rFonts w:ascii="Book Antiqua" w:hAnsi="Book Antiqua" w:cs="Arial"/>
        </w:rPr>
        <w:t>Dr John Hargreaves)</w:t>
      </w:r>
    </w:p>
    <w:p w:rsidR="00746024" w:rsidRPr="00476047" w:rsidRDefault="00746024" w:rsidP="00746024">
      <w:pPr>
        <w:ind w:left="1644" w:hanging="1644"/>
        <w:rPr>
          <w:rFonts w:ascii="Book Antiqua" w:eastAsia="Times New Roman" w:hAnsi="Book Antiqua"/>
          <w:lang w:eastAsia="en-GB"/>
        </w:rPr>
      </w:pPr>
    </w:p>
    <w:p w:rsidR="00746024" w:rsidRPr="00476047" w:rsidRDefault="00746024" w:rsidP="00746024">
      <w:pPr>
        <w:tabs>
          <w:tab w:val="left" w:pos="1701"/>
        </w:tabs>
        <w:ind w:left="1701" w:hanging="1701"/>
        <w:rPr>
          <w:rFonts w:ascii="Book Antiqua" w:eastAsia="Times New Roman" w:hAnsi="Book Antiqua" w:cs="Arial"/>
          <w:b/>
          <w:i/>
          <w:lang w:eastAsia="en-GB"/>
        </w:rPr>
      </w:pPr>
      <w:r w:rsidRPr="00476047">
        <w:rPr>
          <w:rFonts w:ascii="Book Antiqua" w:eastAsia="Times New Roman" w:hAnsi="Book Antiqua" w:cs="Arial"/>
          <w:b/>
          <w:lang w:eastAsia="en-GB"/>
        </w:rPr>
        <w:t xml:space="preserve">12.20pm             </w:t>
      </w:r>
      <w:r w:rsidR="00476047">
        <w:rPr>
          <w:rFonts w:ascii="Book Antiqua" w:eastAsia="Times New Roman" w:hAnsi="Book Antiqua" w:cs="Arial"/>
          <w:b/>
          <w:lang w:eastAsia="en-GB"/>
        </w:rPr>
        <w:t xml:space="preserve"> </w:t>
      </w:r>
      <w:r w:rsidRPr="00476047">
        <w:rPr>
          <w:rFonts w:ascii="Book Antiqua" w:eastAsia="Times New Roman" w:hAnsi="Book Antiqua" w:cs="Arial"/>
          <w:i/>
          <w:lang w:eastAsia="en-GB"/>
        </w:rPr>
        <w:t>Wesleyan Chaplains in the British Army during the First World War</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b/>
          <w:lang w:eastAsia="en-GB"/>
        </w:rPr>
        <w:tab/>
      </w:r>
      <w:r w:rsidRPr="00476047">
        <w:rPr>
          <w:rFonts w:ascii="Book Antiqua" w:eastAsia="Times New Roman" w:hAnsi="Book Antiqua" w:cs="Arial"/>
          <w:lang w:eastAsia="en-GB"/>
        </w:rPr>
        <w:t xml:space="preserve">Andrew Pickering, University of Cambridge </w:t>
      </w:r>
    </w:p>
    <w:p w:rsidR="002A555B" w:rsidRPr="00476047" w:rsidRDefault="002A555B"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lang w:eastAsia="en-GB"/>
        </w:rPr>
        <w:tab/>
        <w:t xml:space="preserve">(Chair: Prof Edward </w:t>
      </w:r>
      <w:proofErr w:type="spellStart"/>
      <w:r w:rsidRPr="00476047">
        <w:rPr>
          <w:rFonts w:ascii="Book Antiqua" w:eastAsia="Times New Roman" w:hAnsi="Book Antiqua" w:cs="Arial"/>
          <w:lang w:eastAsia="en-GB"/>
        </w:rPr>
        <w:t>Royle</w:t>
      </w:r>
      <w:proofErr w:type="spellEnd"/>
      <w:r w:rsidRPr="00476047">
        <w:rPr>
          <w:rFonts w:ascii="Book Antiqua" w:eastAsia="Times New Roman" w:hAnsi="Book Antiqua" w:cs="Arial"/>
          <w:lang w:eastAsia="en-GB"/>
        </w:rPr>
        <w:t xml:space="preserve">) </w:t>
      </w:r>
    </w:p>
    <w:p w:rsidR="00746024" w:rsidRPr="00476047" w:rsidRDefault="00746024" w:rsidP="00746024">
      <w:pPr>
        <w:tabs>
          <w:tab w:val="left" w:pos="1701"/>
        </w:tabs>
        <w:ind w:left="1701" w:hanging="1701"/>
        <w:rPr>
          <w:rFonts w:ascii="Book Antiqua" w:eastAsia="Times New Roman" w:hAnsi="Book Antiqua" w:cs="Arial"/>
          <w:b/>
          <w:lang w:eastAsia="en-GB"/>
        </w:rPr>
      </w:pPr>
    </w:p>
    <w:p w:rsidR="00746024" w:rsidRPr="00476047" w:rsidRDefault="00746024"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b/>
          <w:lang w:eastAsia="en-GB"/>
        </w:rPr>
        <w:t>1.00pm</w:t>
      </w:r>
      <w:r w:rsidRPr="00476047">
        <w:rPr>
          <w:rFonts w:ascii="Book Antiqua" w:eastAsia="Times New Roman" w:hAnsi="Book Antiqua" w:cs="Arial"/>
          <w:b/>
          <w:lang w:eastAsia="en-GB"/>
        </w:rPr>
        <w:tab/>
        <w:t>Lunch</w:t>
      </w:r>
    </w:p>
    <w:p w:rsidR="00746024" w:rsidRPr="00476047" w:rsidRDefault="00746024" w:rsidP="00746024">
      <w:pPr>
        <w:tabs>
          <w:tab w:val="left" w:pos="1701"/>
        </w:tabs>
        <w:ind w:left="1701" w:hanging="1701"/>
        <w:rPr>
          <w:rFonts w:ascii="Book Antiqua" w:eastAsia="Times New Roman" w:hAnsi="Book Antiqua" w:cs="Arial"/>
          <w:b/>
          <w:lang w:eastAsia="en-GB"/>
        </w:rPr>
      </w:pPr>
    </w:p>
    <w:p w:rsidR="00476047" w:rsidRDefault="00746024" w:rsidP="00746024">
      <w:pPr>
        <w:tabs>
          <w:tab w:val="left" w:pos="2835"/>
        </w:tabs>
        <w:rPr>
          <w:rFonts w:ascii="Book Antiqua" w:eastAsia="Times New Roman" w:hAnsi="Book Antiqua" w:cs="Arial"/>
          <w:i/>
          <w:lang w:eastAsia="en-GB"/>
        </w:rPr>
      </w:pPr>
      <w:r w:rsidRPr="00476047">
        <w:rPr>
          <w:rFonts w:ascii="Book Antiqua" w:eastAsia="Times New Roman" w:hAnsi="Book Antiqua" w:cs="Arial"/>
          <w:b/>
          <w:lang w:eastAsia="en-GB"/>
        </w:rPr>
        <w:t xml:space="preserve">2.00pm                </w:t>
      </w:r>
      <w:r w:rsidRPr="00476047">
        <w:rPr>
          <w:rFonts w:ascii="Book Antiqua" w:eastAsia="Times New Roman" w:hAnsi="Book Antiqua" w:cs="Arial"/>
          <w:i/>
          <w:lang w:eastAsia="en-GB"/>
        </w:rPr>
        <w:t xml:space="preserve">Charles Wesley and Hans-Georg </w:t>
      </w:r>
      <w:proofErr w:type="spellStart"/>
      <w:r w:rsidRPr="00476047">
        <w:rPr>
          <w:rFonts w:ascii="Book Antiqua" w:eastAsia="Times New Roman" w:hAnsi="Book Antiqua" w:cs="Arial"/>
          <w:i/>
          <w:lang w:eastAsia="en-GB"/>
        </w:rPr>
        <w:t>Gadamer</w:t>
      </w:r>
      <w:proofErr w:type="spellEnd"/>
      <w:r w:rsidRPr="00476047">
        <w:rPr>
          <w:rFonts w:ascii="Book Antiqua" w:eastAsia="Times New Roman" w:hAnsi="Book Antiqua" w:cs="Arial"/>
          <w:i/>
          <w:lang w:eastAsia="en-GB"/>
        </w:rPr>
        <w:t xml:space="preserve">: Poetic Texts as </w:t>
      </w:r>
      <w:r w:rsidR="00476047">
        <w:rPr>
          <w:rFonts w:ascii="Book Antiqua" w:eastAsia="Times New Roman" w:hAnsi="Book Antiqua" w:cs="Arial"/>
          <w:i/>
          <w:lang w:eastAsia="en-GB"/>
        </w:rPr>
        <w:t xml:space="preserve">Bearers of Theological Truth –                                                                            </w:t>
      </w:r>
    </w:p>
    <w:p w:rsidR="00746024" w:rsidRPr="00476047" w:rsidRDefault="00476047" w:rsidP="00746024">
      <w:pPr>
        <w:tabs>
          <w:tab w:val="left" w:pos="2835"/>
        </w:tabs>
        <w:rPr>
          <w:rFonts w:ascii="Book Antiqua" w:eastAsia="Times New Roman" w:hAnsi="Book Antiqua" w:cs="Arial"/>
          <w:i/>
          <w:lang w:eastAsia="en-GB"/>
        </w:rPr>
      </w:pPr>
      <w:r>
        <w:rPr>
          <w:rFonts w:ascii="Book Antiqua" w:eastAsia="Times New Roman" w:hAnsi="Book Antiqua" w:cs="Arial"/>
          <w:i/>
          <w:lang w:eastAsia="en-GB"/>
        </w:rPr>
        <w:t xml:space="preserve">                             A </w:t>
      </w:r>
      <w:r w:rsidR="00746024" w:rsidRPr="00476047">
        <w:rPr>
          <w:rFonts w:ascii="Book Antiqua" w:eastAsia="Times New Roman" w:hAnsi="Book Antiqua" w:cs="Arial"/>
          <w:i/>
          <w:lang w:eastAsia="en-GB"/>
        </w:rPr>
        <w:t>Philosophical Framework of Knowledge</w:t>
      </w:r>
    </w:p>
    <w:p w:rsidR="00746024" w:rsidRPr="00476047" w:rsidRDefault="00746024" w:rsidP="00746024">
      <w:pPr>
        <w:tabs>
          <w:tab w:val="left" w:pos="2835"/>
        </w:tabs>
        <w:rPr>
          <w:rFonts w:ascii="Book Antiqua" w:eastAsia="Times New Roman" w:hAnsi="Book Antiqua" w:cs="Arial"/>
          <w:lang w:eastAsia="en-GB"/>
        </w:rPr>
      </w:pPr>
      <w:r w:rsidRPr="00476047">
        <w:rPr>
          <w:rFonts w:ascii="Book Antiqua" w:eastAsia="Times New Roman" w:hAnsi="Book Antiqua" w:cs="Arial"/>
          <w:lang w:eastAsia="en-GB"/>
        </w:rPr>
        <w:t xml:space="preserve">                             Revd Julie Lunn, Nazarene Theological College </w:t>
      </w:r>
    </w:p>
    <w:p w:rsidR="00476047" w:rsidRPr="00476047" w:rsidRDefault="002A555B" w:rsidP="00476047">
      <w:pPr>
        <w:tabs>
          <w:tab w:val="left" w:pos="2835"/>
        </w:tabs>
        <w:rPr>
          <w:rFonts w:ascii="Book Antiqua" w:eastAsia="Times New Roman" w:hAnsi="Book Antiqua" w:cs="Arial"/>
          <w:b/>
          <w:lang w:eastAsia="en-GB"/>
        </w:rPr>
      </w:pPr>
      <w:r w:rsidRPr="00476047">
        <w:rPr>
          <w:rFonts w:ascii="Book Antiqua" w:eastAsia="Times New Roman" w:hAnsi="Book Antiqua" w:cs="Arial"/>
          <w:lang w:eastAsia="en-GB"/>
        </w:rPr>
        <w:t xml:space="preserve">                             (Chair: Dr Peter </w:t>
      </w:r>
      <w:proofErr w:type="spellStart"/>
      <w:r w:rsidRPr="00476047">
        <w:rPr>
          <w:rFonts w:ascii="Book Antiqua" w:eastAsia="Times New Roman" w:hAnsi="Book Antiqua" w:cs="Arial"/>
          <w:lang w:eastAsia="en-GB"/>
        </w:rPr>
        <w:t>Forsaith</w:t>
      </w:r>
      <w:proofErr w:type="spellEnd"/>
      <w:r w:rsidRPr="00476047">
        <w:rPr>
          <w:rFonts w:ascii="Book Antiqua" w:eastAsia="Times New Roman" w:hAnsi="Book Antiqua" w:cs="Arial"/>
          <w:lang w:eastAsia="en-GB"/>
        </w:rPr>
        <w:t xml:space="preserve">) </w:t>
      </w:r>
    </w:p>
    <w:p w:rsidR="00476047" w:rsidRPr="00476047" w:rsidRDefault="00476047" w:rsidP="00746024">
      <w:pPr>
        <w:tabs>
          <w:tab w:val="left" w:pos="1701"/>
        </w:tabs>
        <w:ind w:left="1701" w:hanging="1701"/>
        <w:rPr>
          <w:rFonts w:ascii="Book Antiqua" w:eastAsia="Times New Roman" w:hAnsi="Book Antiqua" w:cs="Arial"/>
          <w:b/>
          <w:lang w:eastAsia="en-GB"/>
        </w:rPr>
      </w:pPr>
    </w:p>
    <w:p w:rsidR="00746024" w:rsidRPr="00476047" w:rsidRDefault="00746024"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b/>
          <w:lang w:eastAsia="en-GB"/>
        </w:rPr>
        <w:lastRenderedPageBreak/>
        <w:t>2.40pm</w:t>
      </w:r>
      <w:r w:rsidRPr="00476047">
        <w:rPr>
          <w:rFonts w:ascii="Book Antiqua" w:eastAsia="Times New Roman" w:hAnsi="Book Antiqua" w:cs="Arial"/>
          <w:b/>
          <w:lang w:eastAsia="en-GB"/>
        </w:rPr>
        <w:tab/>
      </w:r>
      <w:r w:rsidRPr="00476047">
        <w:rPr>
          <w:rFonts w:ascii="Book Antiqua" w:eastAsia="Times New Roman" w:hAnsi="Book Antiqua" w:cs="Arial"/>
          <w:i/>
          <w:iCs/>
          <w:lang w:eastAsia="en-GB"/>
        </w:rPr>
        <w:t>Stewardship and Participation: Wesleyan Social Ethics in an Age of Migration</w:t>
      </w:r>
      <w:r w:rsidRPr="00476047">
        <w:rPr>
          <w:rFonts w:ascii="Book Antiqua" w:eastAsia="Times New Roman" w:hAnsi="Book Antiqua" w:cs="Arial"/>
          <w:i/>
          <w:lang w:eastAsia="en-GB"/>
        </w:rPr>
        <w:t>?</w:t>
      </w:r>
      <w:r w:rsidRPr="00476047">
        <w:rPr>
          <w:rFonts w:ascii="Book Antiqua" w:eastAsia="Times New Roman" w:hAnsi="Book Antiqua" w:cs="Arial"/>
          <w:b/>
          <w:lang w:eastAsia="en-GB"/>
        </w:rPr>
        <w:tab/>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b/>
          <w:lang w:eastAsia="en-GB"/>
        </w:rPr>
        <w:tab/>
      </w:r>
      <w:r w:rsidRPr="00476047">
        <w:rPr>
          <w:rFonts w:ascii="Book Antiqua" w:eastAsia="Times New Roman" w:hAnsi="Book Antiqua" w:cs="Arial"/>
          <w:lang w:eastAsia="en-GB"/>
        </w:rPr>
        <w:t xml:space="preserve">Professor Michael </w:t>
      </w:r>
      <w:proofErr w:type="spellStart"/>
      <w:r w:rsidRPr="00476047">
        <w:rPr>
          <w:rFonts w:ascii="Book Antiqua" w:eastAsia="Times New Roman" w:hAnsi="Book Antiqua" w:cs="Arial"/>
          <w:lang w:eastAsia="en-GB"/>
        </w:rPr>
        <w:t>Nausner</w:t>
      </w:r>
      <w:proofErr w:type="spellEnd"/>
      <w:r w:rsidRPr="00476047">
        <w:rPr>
          <w:rFonts w:ascii="Book Antiqua" w:eastAsia="Times New Roman" w:hAnsi="Book Antiqua" w:cs="Arial"/>
          <w:lang w:eastAsia="en-GB"/>
        </w:rPr>
        <w:t>, Reutlingen School of Theology</w:t>
      </w:r>
    </w:p>
    <w:p w:rsidR="002A555B" w:rsidRPr="00476047" w:rsidRDefault="002A555B"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lang w:eastAsia="en-GB"/>
        </w:rPr>
        <w:tab/>
        <w:t xml:space="preserve">(Chair: Dr Stephen Wright) </w:t>
      </w:r>
    </w:p>
    <w:p w:rsidR="00746024" w:rsidRPr="00476047" w:rsidRDefault="00746024" w:rsidP="00746024">
      <w:pPr>
        <w:tabs>
          <w:tab w:val="left" w:pos="1701"/>
        </w:tabs>
        <w:ind w:left="1701" w:hanging="1701"/>
        <w:rPr>
          <w:rFonts w:ascii="Book Antiqua" w:eastAsia="Times New Roman" w:hAnsi="Book Antiqua" w:cs="Arial"/>
          <w:b/>
          <w:lang w:eastAsia="en-GB"/>
        </w:rPr>
      </w:pPr>
    </w:p>
    <w:p w:rsidR="00746024" w:rsidRPr="00476047" w:rsidRDefault="00746024" w:rsidP="00746024">
      <w:pPr>
        <w:tabs>
          <w:tab w:val="left" w:pos="1701"/>
        </w:tabs>
        <w:ind w:left="1701" w:hanging="1701"/>
        <w:rPr>
          <w:rFonts w:ascii="Book Antiqua" w:eastAsia="Times New Roman" w:hAnsi="Book Antiqua" w:cs="Arial"/>
          <w:b/>
          <w:lang w:eastAsia="en-GB"/>
        </w:rPr>
      </w:pPr>
      <w:r w:rsidRPr="00476047">
        <w:rPr>
          <w:rFonts w:ascii="Book Antiqua" w:eastAsia="Times New Roman" w:hAnsi="Book Antiqua" w:cs="Arial"/>
          <w:b/>
          <w:lang w:eastAsia="en-GB"/>
        </w:rPr>
        <w:t>3.40pm</w:t>
      </w:r>
      <w:r w:rsidRPr="00476047">
        <w:rPr>
          <w:rFonts w:ascii="Book Antiqua" w:eastAsia="Times New Roman" w:hAnsi="Book Antiqua" w:cs="Arial"/>
          <w:b/>
          <w:lang w:eastAsia="en-GB"/>
        </w:rPr>
        <w:tab/>
        <w:t xml:space="preserve">Closing Announcements   </w:t>
      </w:r>
    </w:p>
    <w:p w:rsidR="00746024" w:rsidRPr="00476047" w:rsidRDefault="00746024" w:rsidP="00746024">
      <w:pPr>
        <w:tabs>
          <w:tab w:val="left" w:pos="1701"/>
        </w:tabs>
        <w:rPr>
          <w:rFonts w:ascii="Book Antiqua" w:eastAsia="Times New Roman" w:hAnsi="Book Antiqua" w:cs="Arial"/>
          <w:lang w:eastAsia="en-GB"/>
        </w:rPr>
      </w:pPr>
    </w:p>
    <w:p w:rsidR="00746024" w:rsidRPr="00476047" w:rsidRDefault="00746024" w:rsidP="00746024">
      <w:pPr>
        <w:tabs>
          <w:tab w:val="left" w:pos="1701"/>
        </w:tabs>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u w:val="single"/>
          <w:lang w:eastAsia="en-GB"/>
        </w:rPr>
        <w:t>Livestreaming</w:t>
      </w:r>
      <w:r w:rsidRPr="00476047">
        <w:rPr>
          <w:rFonts w:ascii="Book Antiqua" w:eastAsia="Times New Roman" w:hAnsi="Book Antiqua" w:cs="Arial"/>
          <w:lang w:eastAsia="en-GB"/>
        </w:rPr>
        <w:t>:</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 xml:space="preserve">The seminar will be livestreamed at </w:t>
      </w:r>
      <w:hyperlink r:id="rId7" w:history="1">
        <w:r w:rsidRPr="00476047">
          <w:rPr>
            <w:rFonts w:ascii="Book Antiqua" w:eastAsia="Times New Roman" w:hAnsi="Book Antiqua" w:cs="Arial"/>
            <w:color w:val="0000FF"/>
            <w:u w:val="single"/>
            <w:lang w:eastAsia="en-GB"/>
          </w:rPr>
          <w:t>http://www.livestream.com/ntcmanchester</w:t>
        </w:r>
      </w:hyperlink>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Before logging in, please read our ‘</w:t>
      </w:r>
      <w:proofErr w:type="spellStart"/>
      <w:r w:rsidRPr="00476047">
        <w:rPr>
          <w:rFonts w:ascii="Book Antiqua" w:eastAsia="Times New Roman" w:hAnsi="Book Antiqua" w:cs="Arial"/>
          <w:lang w:eastAsia="en-GB"/>
        </w:rPr>
        <w:t>webstreaming</w:t>
      </w:r>
      <w:proofErr w:type="spellEnd"/>
      <w:r w:rsidRPr="00476047">
        <w:rPr>
          <w:rFonts w:ascii="Book Antiqua" w:eastAsia="Times New Roman" w:hAnsi="Book Antiqua" w:cs="Arial"/>
          <w:lang w:eastAsia="en-GB"/>
        </w:rPr>
        <w:t xml:space="preserve"> guidelines’ at </w:t>
      </w:r>
    </w:p>
    <w:p w:rsidR="00746024" w:rsidRPr="00476047" w:rsidRDefault="004548A6" w:rsidP="00746024">
      <w:pPr>
        <w:tabs>
          <w:tab w:val="left" w:pos="1701"/>
        </w:tabs>
        <w:rPr>
          <w:rFonts w:ascii="Book Antiqua" w:eastAsia="Times New Roman" w:hAnsi="Book Antiqua" w:cs="Arial"/>
          <w:lang w:eastAsia="en-GB"/>
        </w:rPr>
      </w:pPr>
      <w:hyperlink r:id="rId8" w:tgtFrame="_blank" w:history="1">
        <w:r w:rsidR="00746024" w:rsidRPr="00476047">
          <w:rPr>
            <w:rFonts w:ascii="Book Antiqua" w:eastAsia="Times New Roman" w:hAnsi="Book Antiqua" w:cs="Arial"/>
            <w:color w:val="0000FF"/>
            <w:u w:val="single"/>
            <w:lang w:eastAsia="en-GB"/>
          </w:rPr>
          <w:t>http://nazarene.ac.uk/wp-content/uploads/2014/04/Guidance-for-viewing-streaming-events-through-NTC-Manchester.pdf</w:t>
        </w:r>
      </w:hyperlink>
      <w:r w:rsidR="00746024" w:rsidRPr="00476047">
        <w:rPr>
          <w:rFonts w:ascii="Book Antiqua" w:eastAsia="Times New Roman" w:hAnsi="Book Antiqua" w:cs="Arial"/>
          <w:lang w:eastAsia="en-GB"/>
        </w:rPr>
        <w:t xml:space="preserve">  </w:t>
      </w:r>
    </w:p>
    <w:p w:rsidR="00746024" w:rsidRPr="00476047" w:rsidRDefault="00746024" w:rsidP="00746024">
      <w:pPr>
        <w:tabs>
          <w:tab w:val="left" w:pos="1701"/>
        </w:tabs>
        <w:ind w:left="1701" w:hanging="1701"/>
        <w:rPr>
          <w:rFonts w:ascii="Book Antiqua" w:eastAsia="Times New Roman" w:hAnsi="Book Antiqua" w:cs="Arial"/>
          <w:u w:val="single"/>
          <w:lang w:eastAsia="en-GB"/>
        </w:rPr>
      </w:pP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u w:val="single"/>
          <w:lang w:eastAsia="en-GB"/>
        </w:rPr>
        <w:t>Registration</w:t>
      </w:r>
      <w:r w:rsidRPr="00476047">
        <w:rPr>
          <w:rFonts w:ascii="Book Antiqua" w:eastAsia="Times New Roman" w:hAnsi="Book Antiqua" w:cs="Arial"/>
          <w:lang w:eastAsia="en-GB"/>
        </w:rPr>
        <w:t xml:space="preserve">: </w:t>
      </w:r>
    </w:p>
    <w:p w:rsid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There is no cost for attending the seminar or for the lunch which will be provi</w:t>
      </w:r>
      <w:r w:rsidR="00476047">
        <w:rPr>
          <w:rFonts w:ascii="Book Antiqua" w:eastAsia="Times New Roman" w:hAnsi="Book Antiqua" w:cs="Arial"/>
          <w:lang w:eastAsia="en-GB"/>
        </w:rPr>
        <w:t xml:space="preserve">ded; however, </w:t>
      </w:r>
    </w:p>
    <w:p w:rsidR="00746024" w:rsidRPr="00476047" w:rsidRDefault="00476047" w:rsidP="00746024">
      <w:pPr>
        <w:tabs>
          <w:tab w:val="left" w:pos="1701"/>
        </w:tabs>
        <w:ind w:left="1701" w:hanging="1701"/>
        <w:rPr>
          <w:rFonts w:ascii="Book Antiqua" w:eastAsia="Times New Roman" w:hAnsi="Book Antiqua" w:cs="Arial"/>
          <w:lang w:eastAsia="en-GB"/>
        </w:rPr>
      </w:pPr>
      <w:proofErr w:type="gramStart"/>
      <w:r>
        <w:rPr>
          <w:rFonts w:ascii="Book Antiqua" w:eastAsia="Times New Roman" w:hAnsi="Book Antiqua" w:cs="Arial"/>
          <w:lang w:eastAsia="en-GB"/>
        </w:rPr>
        <w:t>please</w:t>
      </w:r>
      <w:proofErr w:type="gramEnd"/>
      <w:r>
        <w:rPr>
          <w:rFonts w:ascii="Book Antiqua" w:eastAsia="Times New Roman" w:hAnsi="Book Antiqua" w:cs="Arial"/>
          <w:lang w:eastAsia="en-GB"/>
        </w:rPr>
        <w:t xml:space="preserve"> </w:t>
      </w:r>
      <w:r w:rsidR="00746024" w:rsidRPr="00476047">
        <w:rPr>
          <w:rFonts w:ascii="Book Antiqua" w:eastAsia="Times New Roman" w:hAnsi="Book Antiqua" w:cs="Arial"/>
          <w:lang w:eastAsia="en-GB"/>
        </w:rPr>
        <w:t>register by 27 November by emailing, Helen Stocker, the MWRC Assistant at:</w:t>
      </w:r>
    </w:p>
    <w:p w:rsidR="00746024" w:rsidRPr="00476047" w:rsidRDefault="004548A6" w:rsidP="00746024">
      <w:pPr>
        <w:tabs>
          <w:tab w:val="left" w:pos="1701"/>
        </w:tabs>
        <w:ind w:left="1701" w:hanging="1701"/>
        <w:rPr>
          <w:rFonts w:ascii="Book Antiqua" w:eastAsia="Times New Roman" w:hAnsi="Book Antiqua" w:cs="Arial"/>
          <w:lang w:eastAsia="en-GB"/>
        </w:rPr>
      </w:pPr>
      <w:hyperlink r:id="rId9" w:history="1">
        <w:r w:rsidR="00746024" w:rsidRPr="00476047">
          <w:rPr>
            <w:rFonts w:ascii="Book Antiqua" w:eastAsia="Times New Roman" w:hAnsi="Book Antiqua" w:cs="Arial"/>
            <w:color w:val="0000FF"/>
            <w:u w:val="single"/>
            <w:lang w:eastAsia="en-GB"/>
          </w:rPr>
          <w:t>hstocker@nazarene.ac.uk</w:t>
        </w:r>
      </w:hyperlink>
      <w:r w:rsidR="00746024" w:rsidRPr="00476047">
        <w:rPr>
          <w:rFonts w:ascii="Book Antiqua" w:eastAsia="Times New Roman" w:hAnsi="Book Antiqua" w:cs="Arial"/>
          <w:lang w:eastAsia="en-GB"/>
        </w:rPr>
        <w:t xml:space="preserve"> </w:t>
      </w:r>
    </w:p>
    <w:p w:rsidR="00746024" w:rsidRPr="00476047" w:rsidRDefault="00746024" w:rsidP="00746024">
      <w:pPr>
        <w:tabs>
          <w:tab w:val="left" w:pos="1701"/>
        </w:tabs>
        <w:ind w:left="1701" w:hanging="1701"/>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u w:val="single"/>
          <w:lang w:eastAsia="en-GB"/>
        </w:rPr>
      </w:pPr>
      <w:r w:rsidRPr="00476047">
        <w:rPr>
          <w:rFonts w:ascii="Book Antiqua" w:eastAsia="Times New Roman" w:hAnsi="Book Antiqua" w:cs="Arial"/>
          <w:u w:val="single"/>
          <w:lang w:eastAsia="en-GB"/>
        </w:rPr>
        <w:t>Venue</w:t>
      </w:r>
      <w:r w:rsidRPr="00476047">
        <w:rPr>
          <w:rFonts w:ascii="Book Antiqua" w:eastAsia="Times New Roman" w:hAnsi="Book Antiqua" w:cs="Arial"/>
          <w:lang w:eastAsia="en-GB"/>
        </w:rPr>
        <w:t xml:space="preserve">: </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The Emmanuel Centre</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Nazarene Theological College</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Dene Road, Didsbury</w:t>
      </w: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Manchester M20 2GU</w:t>
      </w:r>
    </w:p>
    <w:p w:rsidR="00746024" w:rsidRPr="00476047" w:rsidRDefault="00746024" w:rsidP="00746024">
      <w:pPr>
        <w:tabs>
          <w:tab w:val="left" w:pos="1701"/>
        </w:tabs>
        <w:ind w:left="1701" w:hanging="1701"/>
        <w:rPr>
          <w:rFonts w:ascii="Book Antiqua" w:eastAsia="Times New Roman" w:hAnsi="Book Antiqua" w:cs="Arial"/>
          <w:lang w:eastAsia="en-GB"/>
        </w:rPr>
      </w:pPr>
    </w:p>
    <w:p w:rsidR="00746024" w:rsidRPr="00476047" w:rsidRDefault="00746024" w:rsidP="00746024">
      <w:pPr>
        <w:tabs>
          <w:tab w:val="left" w:pos="1701"/>
        </w:tabs>
        <w:ind w:left="1701" w:hanging="1701"/>
        <w:rPr>
          <w:rFonts w:ascii="Book Antiqua" w:eastAsia="Times New Roman" w:hAnsi="Book Antiqua" w:cs="Arial"/>
          <w:lang w:eastAsia="en-GB"/>
        </w:rPr>
      </w:pPr>
      <w:r w:rsidRPr="00476047">
        <w:rPr>
          <w:rFonts w:ascii="Book Antiqua" w:eastAsia="Times New Roman" w:hAnsi="Book Antiqua" w:cs="Arial"/>
          <w:lang w:eastAsia="en-GB"/>
        </w:rPr>
        <w:t xml:space="preserve">Directions: </w:t>
      </w:r>
      <w:hyperlink r:id="rId10" w:history="1">
        <w:r w:rsidRPr="00476047">
          <w:rPr>
            <w:rFonts w:ascii="Book Antiqua" w:eastAsia="Times New Roman" w:hAnsi="Book Antiqua"/>
            <w:color w:val="0000FF"/>
            <w:u w:val="single"/>
            <w:lang w:eastAsia="en-GB"/>
          </w:rPr>
          <w:t>http://www.mwrc.ac.uk/location/</w:t>
        </w:r>
      </w:hyperlink>
      <w:r w:rsidRPr="00476047">
        <w:rPr>
          <w:rFonts w:ascii="Book Antiqua" w:eastAsia="Times New Roman" w:hAnsi="Book Antiqua"/>
          <w:lang w:eastAsia="en-GB"/>
        </w:rPr>
        <w:t xml:space="preserve"> </w:t>
      </w:r>
    </w:p>
    <w:p w:rsidR="00746024" w:rsidRPr="00746024" w:rsidRDefault="00746024" w:rsidP="00746024">
      <w:pPr>
        <w:rPr>
          <w:rFonts w:ascii="Book Antiqua" w:eastAsia="Times New Roman" w:hAnsi="Book Antiqua" w:cs="Arial"/>
          <w:sz w:val="23"/>
          <w:szCs w:val="23"/>
          <w:lang w:eastAsia="en-GB"/>
        </w:rPr>
      </w:pPr>
    </w:p>
    <w:p w:rsidR="00746024" w:rsidRPr="00746024" w:rsidRDefault="00746024" w:rsidP="00746024">
      <w:pPr>
        <w:rPr>
          <w:rFonts w:ascii="Book Antiqua" w:eastAsia="Times New Roman" w:hAnsi="Book Antiqua"/>
          <w:i/>
          <w:sz w:val="23"/>
          <w:szCs w:val="23"/>
          <w:lang w:eastAsia="en-GB"/>
        </w:rPr>
      </w:pPr>
      <w:r w:rsidRPr="00746024">
        <w:rPr>
          <w:rFonts w:ascii="Book Antiqua" w:eastAsia="Times New Roman" w:hAnsi="Book Antiqua"/>
          <w:i/>
          <w:sz w:val="23"/>
          <w:szCs w:val="23"/>
          <w:lang w:eastAsia="en-GB"/>
        </w:rPr>
        <w:t xml:space="preserve">***The 2016 seminars will be in Durham on Wednesday 27 April and in Cambridge later in the year. </w:t>
      </w:r>
    </w:p>
    <w:p w:rsidR="00746024" w:rsidRPr="00746024" w:rsidRDefault="00746024" w:rsidP="00746024">
      <w:pPr>
        <w:rPr>
          <w:rFonts w:eastAsia="Times New Roman"/>
          <w:lang w:eastAsia="en-GB"/>
        </w:rPr>
      </w:pPr>
    </w:p>
    <w:p w:rsidR="00AE6A43" w:rsidRDefault="00AE6A43"/>
    <w:sectPr w:rsidR="00AE6A43" w:rsidSect="00AE6A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43"/>
    <w:rsid w:val="00091455"/>
    <w:rsid w:val="001E53F8"/>
    <w:rsid w:val="002A555B"/>
    <w:rsid w:val="004548A6"/>
    <w:rsid w:val="00476047"/>
    <w:rsid w:val="006D4C22"/>
    <w:rsid w:val="007130BF"/>
    <w:rsid w:val="00746024"/>
    <w:rsid w:val="00AE6A43"/>
    <w:rsid w:val="00AF591F"/>
    <w:rsid w:val="00B3440E"/>
    <w:rsid w:val="00C053AA"/>
    <w:rsid w:val="00D00CAD"/>
    <w:rsid w:val="00E1054D"/>
    <w:rsid w:val="00E5438E"/>
    <w:rsid w:val="00F4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047"/>
    <w:rPr>
      <w:sz w:val="24"/>
      <w:szCs w:val="24"/>
    </w:rPr>
  </w:style>
  <w:style w:type="paragraph" w:styleId="Heading1">
    <w:name w:val="heading 1"/>
    <w:basedOn w:val="Normal"/>
    <w:next w:val="Normal"/>
    <w:link w:val="Heading1Char"/>
    <w:uiPriority w:val="9"/>
    <w:qFormat/>
    <w:rsid w:val="004760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60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60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60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60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60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6047"/>
    <w:pPr>
      <w:spacing w:before="240" w:after="60"/>
      <w:outlineLvl w:val="6"/>
    </w:pPr>
  </w:style>
  <w:style w:type="paragraph" w:styleId="Heading8">
    <w:name w:val="heading 8"/>
    <w:basedOn w:val="Normal"/>
    <w:next w:val="Normal"/>
    <w:link w:val="Heading8Char"/>
    <w:uiPriority w:val="9"/>
    <w:semiHidden/>
    <w:unhideWhenUsed/>
    <w:qFormat/>
    <w:rsid w:val="00476047"/>
    <w:pPr>
      <w:spacing w:before="240" w:after="60"/>
      <w:outlineLvl w:val="7"/>
    </w:pPr>
    <w:rPr>
      <w:i/>
      <w:iCs/>
    </w:rPr>
  </w:style>
  <w:style w:type="paragraph" w:styleId="Heading9">
    <w:name w:val="heading 9"/>
    <w:basedOn w:val="Normal"/>
    <w:next w:val="Normal"/>
    <w:link w:val="Heading9Char"/>
    <w:uiPriority w:val="9"/>
    <w:semiHidden/>
    <w:unhideWhenUsed/>
    <w:qFormat/>
    <w:rsid w:val="0047604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1455"/>
    <w:rPr>
      <w:szCs w:val="20"/>
    </w:rPr>
  </w:style>
  <w:style w:type="character" w:customStyle="1" w:styleId="FootnoteTextChar">
    <w:name w:val="Footnote Text Char"/>
    <w:basedOn w:val="DefaultParagraphFont"/>
    <w:link w:val="FootnoteText"/>
    <w:uiPriority w:val="99"/>
    <w:semiHidden/>
    <w:rsid w:val="00091455"/>
    <w:rPr>
      <w:rFonts w:ascii="Times New Roman" w:hAnsi="Times New Roman"/>
      <w:sz w:val="20"/>
      <w:szCs w:val="20"/>
    </w:rPr>
  </w:style>
  <w:style w:type="paragraph" w:styleId="BalloonText">
    <w:name w:val="Balloon Text"/>
    <w:basedOn w:val="Normal"/>
    <w:link w:val="BalloonTextChar"/>
    <w:uiPriority w:val="99"/>
    <w:semiHidden/>
    <w:unhideWhenUsed/>
    <w:rsid w:val="00AE6A43"/>
    <w:rPr>
      <w:rFonts w:ascii="Tahoma" w:hAnsi="Tahoma" w:cs="Tahoma"/>
      <w:sz w:val="16"/>
      <w:szCs w:val="16"/>
    </w:rPr>
  </w:style>
  <w:style w:type="character" w:customStyle="1" w:styleId="BalloonTextChar">
    <w:name w:val="Balloon Text Char"/>
    <w:basedOn w:val="DefaultParagraphFont"/>
    <w:link w:val="BalloonText"/>
    <w:uiPriority w:val="99"/>
    <w:semiHidden/>
    <w:rsid w:val="00AE6A43"/>
    <w:rPr>
      <w:rFonts w:ascii="Tahoma" w:hAnsi="Tahoma" w:cs="Tahoma"/>
      <w:sz w:val="16"/>
      <w:szCs w:val="16"/>
    </w:rPr>
  </w:style>
  <w:style w:type="character" w:customStyle="1" w:styleId="Heading1Char">
    <w:name w:val="Heading 1 Char"/>
    <w:basedOn w:val="DefaultParagraphFont"/>
    <w:link w:val="Heading1"/>
    <w:uiPriority w:val="9"/>
    <w:rsid w:val="004760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60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60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6047"/>
    <w:rPr>
      <w:b/>
      <w:bCs/>
      <w:sz w:val="28"/>
      <w:szCs w:val="28"/>
    </w:rPr>
  </w:style>
  <w:style w:type="character" w:customStyle="1" w:styleId="Heading5Char">
    <w:name w:val="Heading 5 Char"/>
    <w:basedOn w:val="DefaultParagraphFont"/>
    <w:link w:val="Heading5"/>
    <w:uiPriority w:val="9"/>
    <w:semiHidden/>
    <w:rsid w:val="00476047"/>
    <w:rPr>
      <w:b/>
      <w:bCs/>
      <w:i/>
      <w:iCs/>
      <w:sz w:val="26"/>
      <w:szCs w:val="26"/>
    </w:rPr>
  </w:style>
  <w:style w:type="character" w:customStyle="1" w:styleId="Heading6Char">
    <w:name w:val="Heading 6 Char"/>
    <w:basedOn w:val="DefaultParagraphFont"/>
    <w:link w:val="Heading6"/>
    <w:uiPriority w:val="9"/>
    <w:semiHidden/>
    <w:rsid w:val="00476047"/>
    <w:rPr>
      <w:b/>
      <w:bCs/>
    </w:rPr>
  </w:style>
  <w:style w:type="character" w:customStyle="1" w:styleId="Heading7Char">
    <w:name w:val="Heading 7 Char"/>
    <w:basedOn w:val="DefaultParagraphFont"/>
    <w:link w:val="Heading7"/>
    <w:uiPriority w:val="9"/>
    <w:semiHidden/>
    <w:rsid w:val="00476047"/>
    <w:rPr>
      <w:sz w:val="24"/>
      <w:szCs w:val="24"/>
    </w:rPr>
  </w:style>
  <w:style w:type="character" w:customStyle="1" w:styleId="Heading8Char">
    <w:name w:val="Heading 8 Char"/>
    <w:basedOn w:val="DefaultParagraphFont"/>
    <w:link w:val="Heading8"/>
    <w:uiPriority w:val="9"/>
    <w:semiHidden/>
    <w:rsid w:val="00476047"/>
    <w:rPr>
      <w:i/>
      <w:iCs/>
      <w:sz w:val="24"/>
      <w:szCs w:val="24"/>
    </w:rPr>
  </w:style>
  <w:style w:type="character" w:customStyle="1" w:styleId="Heading9Char">
    <w:name w:val="Heading 9 Char"/>
    <w:basedOn w:val="DefaultParagraphFont"/>
    <w:link w:val="Heading9"/>
    <w:uiPriority w:val="9"/>
    <w:semiHidden/>
    <w:rsid w:val="00476047"/>
    <w:rPr>
      <w:rFonts w:asciiTheme="majorHAnsi" w:eastAsiaTheme="majorEastAsia" w:hAnsiTheme="majorHAnsi"/>
    </w:rPr>
  </w:style>
  <w:style w:type="paragraph" w:styleId="Title">
    <w:name w:val="Title"/>
    <w:basedOn w:val="Normal"/>
    <w:next w:val="Normal"/>
    <w:link w:val="TitleChar"/>
    <w:uiPriority w:val="10"/>
    <w:qFormat/>
    <w:rsid w:val="004760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60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60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6047"/>
    <w:rPr>
      <w:rFonts w:asciiTheme="majorHAnsi" w:eastAsiaTheme="majorEastAsia" w:hAnsiTheme="majorHAnsi"/>
      <w:sz w:val="24"/>
      <w:szCs w:val="24"/>
    </w:rPr>
  </w:style>
  <w:style w:type="character" w:styleId="Strong">
    <w:name w:val="Strong"/>
    <w:basedOn w:val="DefaultParagraphFont"/>
    <w:uiPriority w:val="22"/>
    <w:qFormat/>
    <w:rsid w:val="00476047"/>
    <w:rPr>
      <w:b/>
      <w:bCs/>
    </w:rPr>
  </w:style>
  <w:style w:type="character" w:styleId="Emphasis">
    <w:name w:val="Emphasis"/>
    <w:basedOn w:val="DefaultParagraphFont"/>
    <w:uiPriority w:val="20"/>
    <w:qFormat/>
    <w:rsid w:val="00476047"/>
    <w:rPr>
      <w:rFonts w:asciiTheme="minorHAnsi" w:hAnsiTheme="minorHAnsi"/>
      <w:b/>
      <w:i/>
      <w:iCs/>
    </w:rPr>
  </w:style>
  <w:style w:type="paragraph" w:styleId="NoSpacing">
    <w:name w:val="No Spacing"/>
    <w:basedOn w:val="Normal"/>
    <w:uiPriority w:val="1"/>
    <w:qFormat/>
    <w:rsid w:val="00476047"/>
    <w:rPr>
      <w:szCs w:val="32"/>
    </w:rPr>
  </w:style>
  <w:style w:type="paragraph" w:styleId="ListParagraph">
    <w:name w:val="List Paragraph"/>
    <w:basedOn w:val="Normal"/>
    <w:uiPriority w:val="34"/>
    <w:qFormat/>
    <w:rsid w:val="00476047"/>
    <w:pPr>
      <w:ind w:left="720"/>
      <w:contextualSpacing/>
    </w:pPr>
  </w:style>
  <w:style w:type="paragraph" w:styleId="Quote">
    <w:name w:val="Quote"/>
    <w:basedOn w:val="Normal"/>
    <w:next w:val="Normal"/>
    <w:link w:val="QuoteChar"/>
    <w:uiPriority w:val="29"/>
    <w:qFormat/>
    <w:rsid w:val="00476047"/>
    <w:rPr>
      <w:i/>
    </w:rPr>
  </w:style>
  <w:style w:type="character" w:customStyle="1" w:styleId="QuoteChar">
    <w:name w:val="Quote Char"/>
    <w:basedOn w:val="DefaultParagraphFont"/>
    <w:link w:val="Quote"/>
    <w:uiPriority w:val="29"/>
    <w:rsid w:val="00476047"/>
    <w:rPr>
      <w:i/>
      <w:sz w:val="24"/>
      <w:szCs w:val="24"/>
    </w:rPr>
  </w:style>
  <w:style w:type="paragraph" w:styleId="IntenseQuote">
    <w:name w:val="Intense Quote"/>
    <w:basedOn w:val="Normal"/>
    <w:next w:val="Normal"/>
    <w:link w:val="IntenseQuoteChar"/>
    <w:uiPriority w:val="30"/>
    <w:qFormat/>
    <w:rsid w:val="00476047"/>
    <w:pPr>
      <w:ind w:left="720" w:right="720"/>
    </w:pPr>
    <w:rPr>
      <w:b/>
      <w:i/>
      <w:szCs w:val="22"/>
    </w:rPr>
  </w:style>
  <w:style w:type="character" w:customStyle="1" w:styleId="IntenseQuoteChar">
    <w:name w:val="Intense Quote Char"/>
    <w:basedOn w:val="DefaultParagraphFont"/>
    <w:link w:val="IntenseQuote"/>
    <w:uiPriority w:val="30"/>
    <w:rsid w:val="00476047"/>
    <w:rPr>
      <w:b/>
      <w:i/>
      <w:sz w:val="24"/>
    </w:rPr>
  </w:style>
  <w:style w:type="character" w:styleId="SubtleEmphasis">
    <w:name w:val="Subtle Emphasis"/>
    <w:uiPriority w:val="19"/>
    <w:qFormat/>
    <w:rsid w:val="00476047"/>
    <w:rPr>
      <w:i/>
      <w:color w:val="5A5A5A" w:themeColor="text1" w:themeTint="A5"/>
    </w:rPr>
  </w:style>
  <w:style w:type="character" w:styleId="IntenseEmphasis">
    <w:name w:val="Intense Emphasis"/>
    <w:basedOn w:val="DefaultParagraphFont"/>
    <w:uiPriority w:val="21"/>
    <w:qFormat/>
    <w:rsid w:val="00476047"/>
    <w:rPr>
      <w:b/>
      <w:i/>
      <w:sz w:val="24"/>
      <w:szCs w:val="24"/>
      <w:u w:val="single"/>
    </w:rPr>
  </w:style>
  <w:style w:type="character" w:styleId="SubtleReference">
    <w:name w:val="Subtle Reference"/>
    <w:basedOn w:val="DefaultParagraphFont"/>
    <w:uiPriority w:val="31"/>
    <w:qFormat/>
    <w:rsid w:val="00476047"/>
    <w:rPr>
      <w:sz w:val="24"/>
      <w:szCs w:val="24"/>
      <w:u w:val="single"/>
    </w:rPr>
  </w:style>
  <w:style w:type="character" w:styleId="IntenseReference">
    <w:name w:val="Intense Reference"/>
    <w:basedOn w:val="DefaultParagraphFont"/>
    <w:uiPriority w:val="32"/>
    <w:qFormat/>
    <w:rsid w:val="00476047"/>
    <w:rPr>
      <w:b/>
      <w:sz w:val="24"/>
      <w:u w:val="single"/>
    </w:rPr>
  </w:style>
  <w:style w:type="character" w:styleId="BookTitle">
    <w:name w:val="Book Title"/>
    <w:basedOn w:val="DefaultParagraphFont"/>
    <w:uiPriority w:val="33"/>
    <w:qFormat/>
    <w:rsid w:val="004760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604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047"/>
    <w:rPr>
      <w:sz w:val="24"/>
      <w:szCs w:val="24"/>
    </w:rPr>
  </w:style>
  <w:style w:type="paragraph" w:styleId="Heading1">
    <w:name w:val="heading 1"/>
    <w:basedOn w:val="Normal"/>
    <w:next w:val="Normal"/>
    <w:link w:val="Heading1Char"/>
    <w:uiPriority w:val="9"/>
    <w:qFormat/>
    <w:rsid w:val="004760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60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60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60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60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60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6047"/>
    <w:pPr>
      <w:spacing w:before="240" w:after="60"/>
      <w:outlineLvl w:val="6"/>
    </w:pPr>
  </w:style>
  <w:style w:type="paragraph" w:styleId="Heading8">
    <w:name w:val="heading 8"/>
    <w:basedOn w:val="Normal"/>
    <w:next w:val="Normal"/>
    <w:link w:val="Heading8Char"/>
    <w:uiPriority w:val="9"/>
    <w:semiHidden/>
    <w:unhideWhenUsed/>
    <w:qFormat/>
    <w:rsid w:val="00476047"/>
    <w:pPr>
      <w:spacing w:before="240" w:after="60"/>
      <w:outlineLvl w:val="7"/>
    </w:pPr>
    <w:rPr>
      <w:i/>
      <w:iCs/>
    </w:rPr>
  </w:style>
  <w:style w:type="paragraph" w:styleId="Heading9">
    <w:name w:val="heading 9"/>
    <w:basedOn w:val="Normal"/>
    <w:next w:val="Normal"/>
    <w:link w:val="Heading9Char"/>
    <w:uiPriority w:val="9"/>
    <w:semiHidden/>
    <w:unhideWhenUsed/>
    <w:qFormat/>
    <w:rsid w:val="0047604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1455"/>
    <w:rPr>
      <w:szCs w:val="20"/>
    </w:rPr>
  </w:style>
  <w:style w:type="character" w:customStyle="1" w:styleId="FootnoteTextChar">
    <w:name w:val="Footnote Text Char"/>
    <w:basedOn w:val="DefaultParagraphFont"/>
    <w:link w:val="FootnoteText"/>
    <w:uiPriority w:val="99"/>
    <w:semiHidden/>
    <w:rsid w:val="00091455"/>
    <w:rPr>
      <w:rFonts w:ascii="Times New Roman" w:hAnsi="Times New Roman"/>
      <w:sz w:val="20"/>
      <w:szCs w:val="20"/>
    </w:rPr>
  </w:style>
  <w:style w:type="paragraph" w:styleId="BalloonText">
    <w:name w:val="Balloon Text"/>
    <w:basedOn w:val="Normal"/>
    <w:link w:val="BalloonTextChar"/>
    <w:uiPriority w:val="99"/>
    <w:semiHidden/>
    <w:unhideWhenUsed/>
    <w:rsid w:val="00AE6A43"/>
    <w:rPr>
      <w:rFonts w:ascii="Tahoma" w:hAnsi="Tahoma" w:cs="Tahoma"/>
      <w:sz w:val="16"/>
      <w:szCs w:val="16"/>
    </w:rPr>
  </w:style>
  <w:style w:type="character" w:customStyle="1" w:styleId="BalloonTextChar">
    <w:name w:val="Balloon Text Char"/>
    <w:basedOn w:val="DefaultParagraphFont"/>
    <w:link w:val="BalloonText"/>
    <w:uiPriority w:val="99"/>
    <w:semiHidden/>
    <w:rsid w:val="00AE6A43"/>
    <w:rPr>
      <w:rFonts w:ascii="Tahoma" w:hAnsi="Tahoma" w:cs="Tahoma"/>
      <w:sz w:val="16"/>
      <w:szCs w:val="16"/>
    </w:rPr>
  </w:style>
  <w:style w:type="character" w:customStyle="1" w:styleId="Heading1Char">
    <w:name w:val="Heading 1 Char"/>
    <w:basedOn w:val="DefaultParagraphFont"/>
    <w:link w:val="Heading1"/>
    <w:uiPriority w:val="9"/>
    <w:rsid w:val="004760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60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60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6047"/>
    <w:rPr>
      <w:b/>
      <w:bCs/>
      <w:sz w:val="28"/>
      <w:szCs w:val="28"/>
    </w:rPr>
  </w:style>
  <w:style w:type="character" w:customStyle="1" w:styleId="Heading5Char">
    <w:name w:val="Heading 5 Char"/>
    <w:basedOn w:val="DefaultParagraphFont"/>
    <w:link w:val="Heading5"/>
    <w:uiPriority w:val="9"/>
    <w:semiHidden/>
    <w:rsid w:val="00476047"/>
    <w:rPr>
      <w:b/>
      <w:bCs/>
      <w:i/>
      <w:iCs/>
      <w:sz w:val="26"/>
      <w:szCs w:val="26"/>
    </w:rPr>
  </w:style>
  <w:style w:type="character" w:customStyle="1" w:styleId="Heading6Char">
    <w:name w:val="Heading 6 Char"/>
    <w:basedOn w:val="DefaultParagraphFont"/>
    <w:link w:val="Heading6"/>
    <w:uiPriority w:val="9"/>
    <w:semiHidden/>
    <w:rsid w:val="00476047"/>
    <w:rPr>
      <w:b/>
      <w:bCs/>
    </w:rPr>
  </w:style>
  <w:style w:type="character" w:customStyle="1" w:styleId="Heading7Char">
    <w:name w:val="Heading 7 Char"/>
    <w:basedOn w:val="DefaultParagraphFont"/>
    <w:link w:val="Heading7"/>
    <w:uiPriority w:val="9"/>
    <w:semiHidden/>
    <w:rsid w:val="00476047"/>
    <w:rPr>
      <w:sz w:val="24"/>
      <w:szCs w:val="24"/>
    </w:rPr>
  </w:style>
  <w:style w:type="character" w:customStyle="1" w:styleId="Heading8Char">
    <w:name w:val="Heading 8 Char"/>
    <w:basedOn w:val="DefaultParagraphFont"/>
    <w:link w:val="Heading8"/>
    <w:uiPriority w:val="9"/>
    <w:semiHidden/>
    <w:rsid w:val="00476047"/>
    <w:rPr>
      <w:i/>
      <w:iCs/>
      <w:sz w:val="24"/>
      <w:szCs w:val="24"/>
    </w:rPr>
  </w:style>
  <w:style w:type="character" w:customStyle="1" w:styleId="Heading9Char">
    <w:name w:val="Heading 9 Char"/>
    <w:basedOn w:val="DefaultParagraphFont"/>
    <w:link w:val="Heading9"/>
    <w:uiPriority w:val="9"/>
    <w:semiHidden/>
    <w:rsid w:val="00476047"/>
    <w:rPr>
      <w:rFonts w:asciiTheme="majorHAnsi" w:eastAsiaTheme="majorEastAsia" w:hAnsiTheme="majorHAnsi"/>
    </w:rPr>
  </w:style>
  <w:style w:type="paragraph" w:styleId="Title">
    <w:name w:val="Title"/>
    <w:basedOn w:val="Normal"/>
    <w:next w:val="Normal"/>
    <w:link w:val="TitleChar"/>
    <w:uiPriority w:val="10"/>
    <w:qFormat/>
    <w:rsid w:val="004760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60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60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6047"/>
    <w:rPr>
      <w:rFonts w:asciiTheme="majorHAnsi" w:eastAsiaTheme="majorEastAsia" w:hAnsiTheme="majorHAnsi"/>
      <w:sz w:val="24"/>
      <w:szCs w:val="24"/>
    </w:rPr>
  </w:style>
  <w:style w:type="character" w:styleId="Strong">
    <w:name w:val="Strong"/>
    <w:basedOn w:val="DefaultParagraphFont"/>
    <w:uiPriority w:val="22"/>
    <w:qFormat/>
    <w:rsid w:val="00476047"/>
    <w:rPr>
      <w:b/>
      <w:bCs/>
    </w:rPr>
  </w:style>
  <w:style w:type="character" w:styleId="Emphasis">
    <w:name w:val="Emphasis"/>
    <w:basedOn w:val="DefaultParagraphFont"/>
    <w:uiPriority w:val="20"/>
    <w:qFormat/>
    <w:rsid w:val="00476047"/>
    <w:rPr>
      <w:rFonts w:asciiTheme="minorHAnsi" w:hAnsiTheme="minorHAnsi"/>
      <w:b/>
      <w:i/>
      <w:iCs/>
    </w:rPr>
  </w:style>
  <w:style w:type="paragraph" w:styleId="NoSpacing">
    <w:name w:val="No Spacing"/>
    <w:basedOn w:val="Normal"/>
    <w:uiPriority w:val="1"/>
    <w:qFormat/>
    <w:rsid w:val="00476047"/>
    <w:rPr>
      <w:szCs w:val="32"/>
    </w:rPr>
  </w:style>
  <w:style w:type="paragraph" w:styleId="ListParagraph">
    <w:name w:val="List Paragraph"/>
    <w:basedOn w:val="Normal"/>
    <w:uiPriority w:val="34"/>
    <w:qFormat/>
    <w:rsid w:val="00476047"/>
    <w:pPr>
      <w:ind w:left="720"/>
      <w:contextualSpacing/>
    </w:pPr>
  </w:style>
  <w:style w:type="paragraph" w:styleId="Quote">
    <w:name w:val="Quote"/>
    <w:basedOn w:val="Normal"/>
    <w:next w:val="Normal"/>
    <w:link w:val="QuoteChar"/>
    <w:uiPriority w:val="29"/>
    <w:qFormat/>
    <w:rsid w:val="00476047"/>
    <w:rPr>
      <w:i/>
    </w:rPr>
  </w:style>
  <w:style w:type="character" w:customStyle="1" w:styleId="QuoteChar">
    <w:name w:val="Quote Char"/>
    <w:basedOn w:val="DefaultParagraphFont"/>
    <w:link w:val="Quote"/>
    <w:uiPriority w:val="29"/>
    <w:rsid w:val="00476047"/>
    <w:rPr>
      <w:i/>
      <w:sz w:val="24"/>
      <w:szCs w:val="24"/>
    </w:rPr>
  </w:style>
  <w:style w:type="paragraph" w:styleId="IntenseQuote">
    <w:name w:val="Intense Quote"/>
    <w:basedOn w:val="Normal"/>
    <w:next w:val="Normal"/>
    <w:link w:val="IntenseQuoteChar"/>
    <w:uiPriority w:val="30"/>
    <w:qFormat/>
    <w:rsid w:val="00476047"/>
    <w:pPr>
      <w:ind w:left="720" w:right="720"/>
    </w:pPr>
    <w:rPr>
      <w:b/>
      <w:i/>
      <w:szCs w:val="22"/>
    </w:rPr>
  </w:style>
  <w:style w:type="character" w:customStyle="1" w:styleId="IntenseQuoteChar">
    <w:name w:val="Intense Quote Char"/>
    <w:basedOn w:val="DefaultParagraphFont"/>
    <w:link w:val="IntenseQuote"/>
    <w:uiPriority w:val="30"/>
    <w:rsid w:val="00476047"/>
    <w:rPr>
      <w:b/>
      <w:i/>
      <w:sz w:val="24"/>
    </w:rPr>
  </w:style>
  <w:style w:type="character" w:styleId="SubtleEmphasis">
    <w:name w:val="Subtle Emphasis"/>
    <w:uiPriority w:val="19"/>
    <w:qFormat/>
    <w:rsid w:val="00476047"/>
    <w:rPr>
      <w:i/>
      <w:color w:val="5A5A5A" w:themeColor="text1" w:themeTint="A5"/>
    </w:rPr>
  </w:style>
  <w:style w:type="character" w:styleId="IntenseEmphasis">
    <w:name w:val="Intense Emphasis"/>
    <w:basedOn w:val="DefaultParagraphFont"/>
    <w:uiPriority w:val="21"/>
    <w:qFormat/>
    <w:rsid w:val="00476047"/>
    <w:rPr>
      <w:b/>
      <w:i/>
      <w:sz w:val="24"/>
      <w:szCs w:val="24"/>
      <w:u w:val="single"/>
    </w:rPr>
  </w:style>
  <w:style w:type="character" w:styleId="SubtleReference">
    <w:name w:val="Subtle Reference"/>
    <w:basedOn w:val="DefaultParagraphFont"/>
    <w:uiPriority w:val="31"/>
    <w:qFormat/>
    <w:rsid w:val="00476047"/>
    <w:rPr>
      <w:sz w:val="24"/>
      <w:szCs w:val="24"/>
      <w:u w:val="single"/>
    </w:rPr>
  </w:style>
  <w:style w:type="character" w:styleId="IntenseReference">
    <w:name w:val="Intense Reference"/>
    <w:basedOn w:val="DefaultParagraphFont"/>
    <w:uiPriority w:val="32"/>
    <w:qFormat/>
    <w:rsid w:val="00476047"/>
    <w:rPr>
      <w:b/>
      <w:sz w:val="24"/>
      <w:u w:val="single"/>
    </w:rPr>
  </w:style>
  <w:style w:type="character" w:styleId="BookTitle">
    <w:name w:val="Book Title"/>
    <w:basedOn w:val="DefaultParagraphFont"/>
    <w:uiPriority w:val="33"/>
    <w:qFormat/>
    <w:rsid w:val="004760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60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zarene.ac.uk/wp-content/uploads/2014/04/Guidance-for-viewing-streaming-events-through-NTC-Manchester.pdf" TargetMode="External"/><Relationship Id="rId3" Type="http://schemas.microsoft.com/office/2007/relationships/stylesWithEffects" Target="stylesWithEffects.xml"/><Relationship Id="rId7" Type="http://schemas.openxmlformats.org/officeDocument/2006/relationships/hyperlink" Target="http://www.livestream.com/ntcmanche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wrc.ac.uk/location/" TargetMode="External"/><Relationship Id="rId4" Type="http://schemas.openxmlformats.org/officeDocument/2006/relationships/settings" Target="settings.xml"/><Relationship Id="rId9" Type="http://schemas.openxmlformats.org/officeDocument/2006/relationships/hyperlink" Target="mailto:hstocker@nazaren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BF04-0729-4B68-9BF8-3C41F911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3</cp:revision>
  <cp:lastPrinted>2015-10-24T14:20:00Z</cp:lastPrinted>
  <dcterms:created xsi:type="dcterms:W3CDTF">2015-12-01T15:02:00Z</dcterms:created>
  <dcterms:modified xsi:type="dcterms:W3CDTF">2015-12-01T15:04:00Z</dcterms:modified>
</cp:coreProperties>
</file>