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494F" w:rsidR="00E27BEE" w:rsidP="00E27BEE" w:rsidRDefault="00E27BEE" w14:paraId="2AA0303C" w14:textId="77777777">
      <w:pPr>
        <w:pStyle w:val="BodyText"/>
        <w:jc w:val="center"/>
        <w:rPr>
          <w:b/>
          <w:sz w:val="23"/>
          <w:szCs w:val="23"/>
          <w:u w:val="single"/>
        </w:rPr>
      </w:pPr>
      <w:r w:rsidRPr="0057494F">
        <w:rPr>
          <w:b/>
          <w:sz w:val="23"/>
          <w:szCs w:val="23"/>
          <w:u w:val="single"/>
        </w:rPr>
        <w:t>MANAGEMENT AGREEMENT</w:t>
      </w:r>
    </w:p>
    <w:p w:rsidRPr="0057494F" w:rsidR="00E27BEE" w:rsidP="00E27BEE" w:rsidRDefault="00E27BEE" w14:paraId="5E672E75" w14:textId="6DF6CD12">
      <w:pPr>
        <w:spacing w:before="240" w:line="259" w:lineRule="auto"/>
        <w:ind w:firstLine="720"/>
        <w:rPr>
          <w:sz w:val="23"/>
          <w:szCs w:val="23"/>
        </w:rPr>
      </w:pPr>
      <w:r w:rsidRPr="0057494F">
        <w:rPr>
          <w:b/>
          <w:sz w:val="23"/>
          <w:szCs w:val="23"/>
        </w:rPr>
        <w:t>THIS AGREEMENT</w:t>
      </w:r>
      <w:r w:rsidRPr="0057494F">
        <w:rPr>
          <w:sz w:val="23"/>
          <w:szCs w:val="23"/>
        </w:rPr>
        <w:t xml:space="preserve"> </w:t>
      </w:r>
      <w:r w:rsidRPr="0057494F" w:rsidR="00B8000A">
        <w:rPr>
          <w:sz w:val="23"/>
          <w:szCs w:val="23"/>
        </w:rPr>
        <w:t>(“</w:t>
      </w:r>
      <w:r w:rsidRPr="004E28D7" w:rsidR="00B8000A">
        <w:rPr>
          <w:i/>
          <w:sz w:val="23"/>
          <w:szCs w:val="23"/>
          <w:u w:val="single"/>
        </w:rPr>
        <w:t>Agreement</w:t>
      </w:r>
      <w:r w:rsidRPr="0057494F" w:rsidR="00B8000A">
        <w:rPr>
          <w:sz w:val="23"/>
          <w:szCs w:val="23"/>
        </w:rPr>
        <w:t xml:space="preserve">”) </w:t>
      </w:r>
      <w:r w:rsidRPr="0057494F">
        <w:rPr>
          <w:sz w:val="23"/>
          <w:szCs w:val="23"/>
        </w:rPr>
        <w:t xml:space="preserve">is made as of the ____ day of ____, 2019, between </w:t>
      </w:r>
      <w:r w:rsidRPr="0057494F">
        <w:rPr>
          <w:b/>
          <w:sz w:val="23"/>
          <w:szCs w:val="23"/>
        </w:rPr>
        <w:t>Fondren Renaissance Foundation, Inc.</w:t>
      </w:r>
      <w:r w:rsidRPr="0057494F">
        <w:rPr>
          <w:sz w:val="23"/>
          <w:szCs w:val="23"/>
        </w:rPr>
        <w:t>, (“</w:t>
      </w:r>
      <w:r w:rsidRPr="0057494F">
        <w:rPr>
          <w:i/>
          <w:sz w:val="23"/>
          <w:szCs w:val="23"/>
          <w:u w:val="single"/>
        </w:rPr>
        <w:t>FRF</w:t>
      </w:r>
      <w:r w:rsidRPr="0057494F">
        <w:rPr>
          <w:sz w:val="23"/>
          <w:szCs w:val="23"/>
        </w:rPr>
        <w:t xml:space="preserve">”), and </w:t>
      </w:r>
      <w:r w:rsidRPr="0057494F">
        <w:rPr>
          <w:b/>
          <w:sz w:val="23"/>
          <w:szCs w:val="23"/>
        </w:rPr>
        <w:t>Historic Fondren Business District, Inc</w:t>
      </w:r>
      <w:r w:rsidRPr="0057494F" w:rsidR="000E0B6A">
        <w:rPr>
          <w:b/>
          <w:sz w:val="23"/>
          <w:szCs w:val="23"/>
        </w:rPr>
        <w:t>.</w:t>
      </w:r>
      <w:r w:rsidRPr="0057494F" w:rsidR="00B8000A">
        <w:rPr>
          <w:b/>
          <w:sz w:val="23"/>
          <w:szCs w:val="23"/>
        </w:rPr>
        <w:t xml:space="preserve"> </w:t>
      </w:r>
      <w:r w:rsidRPr="0057494F" w:rsidR="00B8000A">
        <w:rPr>
          <w:sz w:val="23"/>
          <w:szCs w:val="23"/>
        </w:rPr>
        <w:t>(“</w:t>
      </w:r>
      <w:r w:rsidRPr="004E28D7" w:rsidR="00B8000A">
        <w:rPr>
          <w:i/>
          <w:sz w:val="23"/>
          <w:szCs w:val="23"/>
          <w:u w:val="single"/>
        </w:rPr>
        <w:t>Fondren BID</w:t>
      </w:r>
      <w:r w:rsidRPr="0057494F" w:rsidR="00B8000A">
        <w:rPr>
          <w:sz w:val="23"/>
          <w:szCs w:val="23"/>
        </w:rPr>
        <w:t>”) where each may be individually referred to as a “</w:t>
      </w:r>
      <w:r w:rsidRPr="004E28D7" w:rsidR="00B8000A">
        <w:rPr>
          <w:i/>
          <w:sz w:val="23"/>
          <w:szCs w:val="23"/>
          <w:u w:val="single"/>
        </w:rPr>
        <w:t>Party</w:t>
      </w:r>
      <w:r w:rsidRPr="0057494F" w:rsidR="00B8000A">
        <w:rPr>
          <w:i/>
          <w:sz w:val="23"/>
          <w:szCs w:val="23"/>
        </w:rPr>
        <w:t>”</w:t>
      </w:r>
      <w:r w:rsidRPr="0057494F" w:rsidR="00B8000A">
        <w:rPr>
          <w:sz w:val="23"/>
          <w:szCs w:val="23"/>
        </w:rPr>
        <w:t xml:space="preserve"> or collectively as the “</w:t>
      </w:r>
      <w:r w:rsidRPr="004E28D7" w:rsidR="00B8000A">
        <w:rPr>
          <w:i/>
          <w:sz w:val="23"/>
          <w:szCs w:val="23"/>
          <w:u w:val="single"/>
        </w:rPr>
        <w:t>Parties</w:t>
      </w:r>
      <w:r w:rsidRPr="0057494F" w:rsidR="00B8000A">
        <w:rPr>
          <w:sz w:val="23"/>
          <w:szCs w:val="23"/>
        </w:rPr>
        <w:t xml:space="preserve">”. </w:t>
      </w:r>
    </w:p>
    <w:p w:rsidRPr="0057494F" w:rsidR="00071E8A" w:rsidP="00071E8A" w:rsidRDefault="00071E8A" w14:paraId="2599F789" w14:textId="1EBA16D7">
      <w:pPr>
        <w:spacing w:before="240" w:line="259" w:lineRule="auto"/>
        <w:jc w:val="center"/>
        <w:rPr>
          <w:b/>
          <w:sz w:val="23"/>
          <w:szCs w:val="23"/>
        </w:rPr>
      </w:pPr>
      <w:r w:rsidRPr="0057494F">
        <w:rPr>
          <w:b/>
          <w:sz w:val="23"/>
          <w:szCs w:val="23"/>
        </w:rPr>
        <w:t>RECITALS</w:t>
      </w:r>
    </w:p>
    <w:p w:rsidRPr="0057494F" w:rsidR="002F5BF3" w:rsidP="00E27BEE" w:rsidRDefault="00E27BEE" w14:paraId="4C17E0DB" w14:textId="6EE68AC0">
      <w:pPr>
        <w:spacing w:before="240" w:line="259" w:lineRule="auto"/>
        <w:rPr>
          <w:sz w:val="23"/>
          <w:szCs w:val="23"/>
        </w:rPr>
      </w:pPr>
      <w:r w:rsidRPr="0057494F">
        <w:rPr>
          <w:sz w:val="23"/>
          <w:szCs w:val="23"/>
        </w:rPr>
        <w:tab/>
      </w:r>
      <w:r w:rsidRPr="0057494F">
        <w:rPr>
          <w:b/>
          <w:sz w:val="23"/>
          <w:szCs w:val="23"/>
        </w:rPr>
        <w:t>WHEREAS</w:t>
      </w:r>
      <w:r w:rsidRPr="0057494F">
        <w:rPr>
          <w:sz w:val="23"/>
          <w:szCs w:val="23"/>
        </w:rPr>
        <w:t xml:space="preserve">, </w:t>
      </w:r>
      <w:r w:rsidRPr="0057494F" w:rsidR="00655FBF">
        <w:rPr>
          <w:sz w:val="23"/>
          <w:szCs w:val="23"/>
        </w:rPr>
        <w:t xml:space="preserve">in accordance with Miss. Code Ann. §§ 21-43-101, </w:t>
      </w:r>
      <w:r w:rsidRPr="0057494F" w:rsidR="00655FBF">
        <w:rPr>
          <w:i/>
          <w:sz w:val="23"/>
          <w:szCs w:val="23"/>
        </w:rPr>
        <w:t xml:space="preserve">et seq., </w:t>
      </w:r>
      <w:r w:rsidRPr="0057494F" w:rsidR="002F5BF3">
        <w:rPr>
          <w:sz w:val="23"/>
          <w:szCs w:val="23"/>
        </w:rPr>
        <w:t>(“</w:t>
      </w:r>
      <w:r w:rsidRPr="0057494F" w:rsidR="002F5BF3">
        <w:rPr>
          <w:i/>
          <w:sz w:val="23"/>
          <w:szCs w:val="23"/>
          <w:u w:val="single"/>
        </w:rPr>
        <w:t>Applicable Law</w:t>
      </w:r>
      <w:r w:rsidRPr="0057494F" w:rsidR="002F5BF3">
        <w:rPr>
          <w:sz w:val="23"/>
          <w:szCs w:val="23"/>
        </w:rPr>
        <w:t xml:space="preserve">”), </w:t>
      </w:r>
      <w:r w:rsidRPr="0057494F" w:rsidR="00655FBF">
        <w:rPr>
          <w:sz w:val="23"/>
          <w:szCs w:val="23"/>
        </w:rPr>
        <w:t>a contiguous group of non-residentially zoned property owners</w:t>
      </w:r>
      <w:r w:rsidRPr="0057494F" w:rsidR="000A043B">
        <w:rPr>
          <w:sz w:val="23"/>
          <w:szCs w:val="23"/>
        </w:rPr>
        <w:t xml:space="preserve"> (“</w:t>
      </w:r>
      <w:r w:rsidRPr="004E28D7" w:rsidR="000A043B">
        <w:rPr>
          <w:i/>
          <w:sz w:val="23"/>
          <w:szCs w:val="23"/>
          <w:u w:val="single"/>
        </w:rPr>
        <w:t>Owners</w:t>
      </w:r>
      <w:r w:rsidRPr="0057494F" w:rsidR="000A043B">
        <w:rPr>
          <w:sz w:val="23"/>
          <w:szCs w:val="23"/>
        </w:rPr>
        <w:t>”)</w:t>
      </w:r>
      <w:r w:rsidRPr="0057494F" w:rsidR="00655FBF">
        <w:rPr>
          <w:sz w:val="23"/>
          <w:szCs w:val="23"/>
        </w:rPr>
        <w:t xml:space="preserve"> </w:t>
      </w:r>
      <w:r w:rsidRPr="0057494F" w:rsidR="002F5BF3">
        <w:rPr>
          <w:sz w:val="23"/>
          <w:szCs w:val="23"/>
        </w:rPr>
        <w:t>within the designated area (“</w:t>
      </w:r>
      <w:r w:rsidRPr="0057494F" w:rsidR="002F5BF3">
        <w:rPr>
          <w:i/>
          <w:sz w:val="23"/>
          <w:szCs w:val="23"/>
          <w:u w:val="single"/>
        </w:rPr>
        <w:t>District</w:t>
      </w:r>
      <w:r w:rsidRPr="0057494F" w:rsidR="002F5BF3">
        <w:rPr>
          <w:sz w:val="23"/>
          <w:szCs w:val="23"/>
        </w:rPr>
        <w:t xml:space="preserve">”) </w:t>
      </w:r>
      <w:r w:rsidRPr="0057494F" w:rsidR="00655FBF">
        <w:rPr>
          <w:sz w:val="23"/>
          <w:szCs w:val="23"/>
        </w:rPr>
        <w:t>formed a business improvement district</w:t>
      </w:r>
      <w:r w:rsidRPr="0057494F" w:rsidR="002F5BF3">
        <w:rPr>
          <w:sz w:val="23"/>
          <w:szCs w:val="23"/>
        </w:rPr>
        <w:t xml:space="preserve"> with the adoption of a business improvement district plan (“</w:t>
      </w:r>
      <w:r w:rsidRPr="0057494F" w:rsidR="002F5BF3">
        <w:rPr>
          <w:i/>
          <w:sz w:val="23"/>
          <w:szCs w:val="23"/>
          <w:u w:val="single"/>
        </w:rPr>
        <w:t>Plan</w:t>
      </w:r>
      <w:r w:rsidRPr="0057494F" w:rsidR="002F5BF3">
        <w:rPr>
          <w:sz w:val="23"/>
          <w:szCs w:val="23"/>
        </w:rPr>
        <w:t>”);</w:t>
      </w:r>
    </w:p>
    <w:p w:rsidRPr="0057494F" w:rsidR="000A043B" w:rsidP="000A043B" w:rsidRDefault="000A043B" w14:paraId="010B286A" w14:textId="1B36ABC2">
      <w:pPr>
        <w:spacing w:before="240" w:line="259" w:lineRule="auto"/>
        <w:ind w:firstLine="720"/>
        <w:rPr>
          <w:sz w:val="23"/>
          <w:szCs w:val="23"/>
        </w:rPr>
      </w:pPr>
      <w:r w:rsidRPr="0057494F">
        <w:rPr>
          <w:b/>
          <w:sz w:val="23"/>
          <w:szCs w:val="23"/>
        </w:rPr>
        <w:t>WHEREAS</w:t>
      </w:r>
      <w:r w:rsidRPr="0057494F">
        <w:rPr>
          <w:sz w:val="23"/>
          <w:szCs w:val="23"/>
        </w:rPr>
        <w:t xml:space="preserve">, Applicable Law requires that each District designate a nonprofit entity to serve as the </w:t>
      </w:r>
      <w:r w:rsidRPr="0057494F" w:rsidR="00A35481">
        <w:rPr>
          <w:sz w:val="23"/>
          <w:szCs w:val="23"/>
        </w:rPr>
        <w:t xml:space="preserve">district </w:t>
      </w:r>
      <w:r w:rsidRPr="0057494F">
        <w:rPr>
          <w:sz w:val="23"/>
          <w:szCs w:val="23"/>
        </w:rPr>
        <w:t>management group</w:t>
      </w:r>
      <w:r w:rsidRPr="0057494F" w:rsidR="00A35481">
        <w:rPr>
          <w:sz w:val="23"/>
          <w:szCs w:val="23"/>
        </w:rPr>
        <w:t xml:space="preserve"> for execution of </w:t>
      </w:r>
      <w:r w:rsidRPr="0057494F">
        <w:rPr>
          <w:sz w:val="23"/>
          <w:szCs w:val="23"/>
        </w:rPr>
        <w:t>day to day activities of the District and for implementation of the Plan</w:t>
      </w:r>
      <w:r w:rsidRPr="0057494F" w:rsidR="00A35481">
        <w:rPr>
          <w:sz w:val="23"/>
          <w:szCs w:val="23"/>
        </w:rPr>
        <w:t>;</w:t>
      </w:r>
    </w:p>
    <w:p w:rsidRPr="0057494F" w:rsidR="002F5BF3" w:rsidP="00A35481" w:rsidRDefault="00A35481" w14:paraId="45E7B382" w14:textId="728E1573">
      <w:pPr>
        <w:spacing w:before="240" w:line="259" w:lineRule="auto"/>
        <w:ind w:firstLine="720"/>
        <w:rPr>
          <w:sz w:val="23"/>
          <w:szCs w:val="23"/>
        </w:rPr>
      </w:pPr>
      <w:r w:rsidRPr="0057494F">
        <w:rPr>
          <w:b/>
          <w:sz w:val="23"/>
          <w:szCs w:val="23"/>
        </w:rPr>
        <w:t>WHEREAS</w:t>
      </w:r>
      <w:r w:rsidRPr="0057494F">
        <w:rPr>
          <w:sz w:val="23"/>
          <w:szCs w:val="23"/>
        </w:rPr>
        <w:t xml:space="preserve">, the Plan </w:t>
      </w:r>
      <w:r w:rsidRPr="0057494F" w:rsidR="000A043B">
        <w:rPr>
          <w:sz w:val="23"/>
          <w:szCs w:val="23"/>
        </w:rPr>
        <w:t xml:space="preserve">authorized FRF to manage the district management group </w:t>
      </w:r>
      <w:r w:rsidRPr="0057494F">
        <w:rPr>
          <w:sz w:val="23"/>
          <w:szCs w:val="23"/>
        </w:rPr>
        <w:t xml:space="preserve">and in such capacity, </w:t>
      </w:r>
      <w:r w:rsidRPr="0057494F" w:rsidR="00071E8A">
        <w:rPr>
          <w:sz w:val="23"/>
          <w:szCs w:val="23"/>
        </w:rPr>
        <w:t xml:space="preserve">FRF caused the formation of </w:t>
      </w:r>
      <w:r w:rsidRPr="0057494F" w:rsidR="002F5BF3">
        <w:rPr>
          <w:sz w:val="23"/>
          <w:szCs w:val="23"/>
        </w:rPr>
        <w:t xml:space="preserve">Historic Fondren Business District, Inc., a nonprofit entity </w:t>
      </w:r>
      <w:r w:rsidRPr="0057494F" w:rsidR="00071E8A">
        <w:rPr>
          <w:sz w:val="23"/>
          <w:szCs w:val="23"/>
        </w:rPr>
        <w:t xml:space="preserve">through which FRF would </w:t>
      </w:r>
      <w:r w:rsidRPr="0057494F" w:rsidR="002F5BF3">
        <w:rPr>
          <w:sz w:val="23"/>
          <w:szCs w:val="23"/>
        </w:rPr>
        <w:t>administer and execute the Plan across the District (</w:t>
      </w:r>
      <w:r w:rsidRPr="0057494F" w:rsidR="00071E8A">
        <w:rPr>
          <w:sz w:val="23"/>
          <w:szCs w:val="23"/>
        </w:rPr>
        <w:t xml:space="preserve">such nonprofit referred to herein as the </w:t>
      </w:r>
      <w:r w:rsidRPr="0057494F" w:rsidR="002F5BF3">
        <w:rPr>
          <w:sz w:val="23"/>
          <w:szCs w:val="23"/>
        </w:rPr>
        <w:t>“</w:t>
      </w:r>
      <w:r w:rsidRPr="0057494F" w:rsidR="002F5BF3">
        <w:rPr>
          <w:i/>
          <w:sz w:val="23"/>
          <w:szCs w:val="23"/>
          <w:u w:val="single"/>
        </w:rPr>
        <w:t>Fondren BID</w:t>
      </w:r>
      <w:r w:rsidRPr="0057494F" w:rsidR="002F5BF3">
        <w:rPr>
          <w:sz w:val="23"/>
          <w:szCs w:val="23"/>
        </w:rPr>
        <w:t>”);</w:t>
      </w:r>
      <w:r w:rsidRPr="0057494F" w:rsidR="00071E8A">
        <w:rPr>
          <w:sz w:val="23"/>
          <w:szCs w:val="23"/>
        </w:rPr>
        <w:t xml:space="preserve"> </w:t>
      </w:r>
    </w:p>
    <w:p w:rsidRPr="0057494F" w:rsidR="00EB4A2A" w:rsidP="00EB4A2A" w:rsidRDefault="00EB4A2A" w14:paraId="1A012798" w14:textId="060AC4DB">
      <w:pPr>
        <w:spacing w:before="240" w:line="259" w:lineRule="auto"/>
        <w:ind w:firstLine="720"/>
        <w:rPr>
          <w:sz w:val="23"/>
          <w:szCs w:val="23"/>
        </w:rPr>
      </w:pPr>
      <w:r w:rsidRPr="0057494F">
        <w:rPr>
          <w:b/>
          <w:sz w:val="23"/>
          <w:szCs w:val="23"/>
        </w:rPr>
        <w:t>WHEREAS</w:t>
      </w:r>
      <w:r w:rsidRPr="0057494F">
        <w:rPr>
          <w:sz w:val="23"/>
          <w:szCs w:val="23"/>
        </w:rPr>
        <w:t xml:space="preserve">, in accordance with the </w:t>
      </w:r>
      <w:r w:rsidRPr="0057494F" w:rsidR="00071E8A">
        <w:rPr>
          <w:sz w:val="23"/>
          <w:szCs w:val="23"/>
        </w:rPr>
        <w:t xml:space="preserve">Applicable Law and the Plan, </w:t>
      </w:r>
      <w:r w:rsidRPr="0057494F">
        <w:rPr>
          <w:sz w:val="23"/>
          <w:szCs w:val="23"/>
        </w:rPr>
        <w:t>FRF is entitled to charge the Fondren BID reasonable management fees</w:t>
      </w:r>
      <w:r w:rsidRPr="0057494F" w:rsidR="00A97C2C">
        <w:rPr>
          <w:sz w:val="23"/>
          <w:szCs w:val="23"/>
        </w:rPr>
        <w:t xml:space="preserve"> and</w:t>
      </w:r>
      <w:r w:rsidRPr="0057494F">
        <w:rPr>
          <w:sz w:val="23"/>
          <w:szCs w:val="23"/>
        </w:rPr>
        <w:t xml:space="preserve"> </w:t>
      </w:r>
      <w:r w:rsidRPr="0057494F" w:rsidR="00071E8A">
        <w:rPr>
          <w:sz w:val="23"/>
          <w:szCs w:val="23"/>
        </w:rPr>
        <w:t xml:space="preserve">to seek reimbursement of </w:t>
      </w:r>
      <w:r w:rsidRPr="0057494F">
        <w:rPr>
          <w:sz w:val="23"/>
          <w:szCs w:val="23"/>
        </w:rPr>
        <w:t xml:space="preserve">operational </w:t>
      </w:r>
      <w:r w:rsidRPr="0057494F" w:rsidR="00071E8A">
        <w:rPr>
          <w:sz w:val="23"/>
          <w:szCs w:val="23"/>
        </w:rPr>
        <w:t xml:space="preserve">and </w:t>
      </w:r>
      <w:r w:rsidRPr="0057494F">
        <w:rPr>
          <w:sz w:val="23"/>
          <w:szCs w:val="23"/>
        </w:rPr>
        <w:t>administrative costs, a</w:t>
      </w:r>
      <w:r w:rsidRPr="0057494F" w:rsidR="00071E8A">
        <w:rPr>
          <w:sz w:val="23"/>
          <w:szCs w:val="23"/>
        </w:rPr>
        <w:t xml:space="preserve">s well as </w:t>
      </w:r>
      <w:r w:rsidRPr="0057494F">
        <w:rPr>
          <w:sz w:val="23"/>
          <w:szCs w:val="23"/>
        </w:rPr>
        <w:t>program implementation fees</w:t>
      </w:r>
      <w:r w:rsidR="008831FB">
        <w:rPr>
          <w:sz w:val="23"/>
          <w:szCs w:val="23"/>
        </w:rPr>
        <w:t xml:space="preserve"> ( “</w:t>
      </w:r>
      <w:r w:rsidRPr="002B7ED6" w:rsidR="008831FB">
        <w:rPr>
          <w:i/>
          <w:sz w:val="23"/>
          <w:szCs w:val="23"/>
          <w:u w:val="single"/>
        </w:rPr>
        <w:t>Management Fees and Expenses</w:t>
      </w:r>
      <w:r w:rsidR="008831FB">
        <w:rPr>
          <w:i/>
          <w:sz w:val="23"/>
          <w:szCs w:val="23"/>
        </w:rPr>
        <w:t>”</w:t>
      </w:r>
      <w:r w:rsidRPr="002B7ED6" w:rsidR="008831FB">
        <w:rPr>
          <w:b/>
          <w:i/>
          <w:sz w:val="23"/>
          <w:szCs w:val="23"/>
        </w:rPr>
        <w:t>)</w:t>
      </w:r>
      <w:r w:rsidRPr="0057494F">
        <w:rPr>
          <w:sz w:val="23"/>
          <w:szCs w:val="23"/>
        </w:rPr>
        <w:t>;</w:t>
      </w:r>
      <w:r w:rsidRPr="0057494F" w:rsidR="00FB6B87">
        <w:rPr>
          <w:sz w:val="23"/>
          <w:szCs w:val="23"/>
        </w:rPr>
        <w:t xml:space="preserve"> </w:t>
      </w:r>
    </w:p>
    <w:p w:rsidRPr="0057494F" w:rsidR="00E27BEE" w:rsidP="00EB4A2A" w:rsidRDefault="00EB4A2A" w14:paraId="3958B5A8" w14:textId="7A20A8F1">
      <w:pPr>
        <w:spacing w:before="240" w:line="259" w:lineRule="auto"/>
        <w:ind w:firstLine="720"/>
        <w:rPr>
          <w:sz w:val="23"/>
          <w:szCs w:val="23"/>
        </w:rPr>
      </w:pPr>
      <w:r w:rsidRPr="0057494F">
        <w:rPr>
          <w:b/>
          <w:sz w:val="23"/>
          <w:szCs w:val="23"/>
        </w:rPr>
        <w:t>WHEREAS</w:t>
      </w:r>
      <w:r w:rsidRPr="0057494F">
        <w:rPr>
          <w:sz w:val="23"/>
          <w:szCs w:val="23"/>
        </w:rPr>
        <w:t xml:space="preserve">, </w:t>
      </w:r>
      <w:r w:rsidRPr="0057494F" w:rsidR="00071E8A">
        <w:rPr>
          <w:sz w:val="23"/>
          <w:szCs w:val="23"/>
        </w:rPr>
        <w:t xml:space="preserve">further </w:t>
      </w:r>
      <w:r w:rsidRPr="0057494F">
        <w:rPr>
          <w:sz w:val="23"/>
          <w:szCs w:val="23"/>
        </w:rPr>
        <w:t xml:space="preserve">in accordance with the </w:t>
      </w:r>
      <w:r w:rsidRPr="0057494F" w:rsidR="00071E8A">
        <w:rPr>
          <w:sz w:val="23"/>
          <w:szCs w:val="23"/>
        </w:rPr>
        <w:t xml:space="preserve">Applicable Law and the Plan, </w:t>
      </w:r>
      <w:r w:rsidRPr="0057494F">
        <w:rPr>
          <w:sz w:val="23"/>
          <w:szCs w:val="23"/>
        </w:rPr>
        <w:t xml:space="preserve">FRF is empowered to </w:t>
      </w:r>
      <w:r w:rsidR="00E525DF">
        <w:rPr>
          <w:sz w:val="23"/>
          <w:szCs w:val="23"/>
        </w:rPr>
        <w:t xml:space="preserve">assist the Fondren BID in </w:t>
      </w:r>
      <w:r w:rsidRPr="0057494F">
        <w:rPr>
          <w:sz w:val="23"/>
          <w:szCs w:val="23"/>
        </w:rPr>
        <w:t>contract</w:t>
      </w:r>
      <w:r w:rsidR="00E525DF">
        <w:rPr>
          <w:sz w:val="23"/>
          <w:szCs w:val="23"/>
        </w:rPr>
        <w:t>ing</w:t>
      </w:r>
      <w:r w:rsidRPr="0057494F">
        <w:rPr>
          <w:sz w:val="23"/>
          <w:szCs w:val="23"/>
        </w:rPr>
        <w:t xml:space="preserve"> with outside third party sources and vendors for specialty services to implement the </w:t>
      </w:r>
      <w:r w:rsidRPr="0057494F" w:rsidR="00071E8A">
        <w:rPr>
          <w:sz w:val="23"/>
          <w:szCs w:val="23"/>
        </w:rPr>
        <w:t>P</w:t>
      </w:r>
      <w:r w:rsidRPr="0057494F">
        <w:rPr>
          <w:sz w:val="23"/>
          <w:szCs w:val="23"/>
        </w:rPr>
        <w:t xml:space="preserve">lan and </w:t>
      </w:r>
      <w:r w:rsidRPr="0057494F" w:rsidR="00071E8A">
        <w:rPr>
          <w:sz w:val="23"/>
          <w:szCs w:val="23"/>
        </w:rPr>
        <w:t xml:space="preserve">to </w:t>
      </w:r>
      <w:r w:rsidR="00E525DF">
        <w:rPr>
          <w:sz w:val="23"/>
          <w:szCs w:val="23"/>
        </w:rPr>
        <w:t xml:space="preserve">render other assistance in </w:t>
      </w:r>
      <w:r w:rsidRPr="0057494F">
        <w:rPr>
          <w:sz w:val="23"/>
          <w:szCs w:val="23"/>
        </w:rPr>
        <w:t>execut</w:t>
      </w:r>
      <w:r w:rsidR="00E525DF">
        <w:rPr>
          <w:sz w:val="23"/>
          <w:szCs w:val="23"/>
        </w:rPr>
        <w:t>ing</w:t>
      </w:r>
      <w:r w:rsidRPr="0057494F">
        <w:rPr>
          <w:sz w:val="23"/>
          <w:szCs w:val="23"/>
        </w:rPr>
        <w:t xml:space="preserve"> its management and administrative responsibilities</w:t>
      </w:r>
      <w:r w:rsidRPr="0057494F" w:rsidR="00FB6B87">
        <w:rPr>
          <w:sz w:val="23"/>
          <w:szCs w:val="23"/>
        </w:rPr>
        <w:t>; and</w:t>
      </w:r>
    </w:p>
    <w:p w:rsidRPr="0057494F" w:rsidR="00FB6B87" w:rsidP="00BA4FD3" w:rsidRDefault="00E774BA" w14:paraId="1B3DB3CB" w14:textId="26AEC046">
      <w:pPr>
        <w:spacing w:before="240" w:line="259" w:lineRule="auto"/>
        <w:ind w:firstLine="720"/>
        <w:rPr>
          <w:sz w:val="23"/>
          <w:szCs w:val="23"/>
        </w:rPr>
      </w:pPr>
      <w:r w:rsidRPr="0057494F">
        <w:rPr>
          <w:b/>
          <w:sz w:val="23"/>
          <w:szCs w:val="23"/>
        </w:rPr>
        <w:t>WHEREAS</w:t>
      </w:r>
      <w:r w:rsidRPr="0057494F">
        <w:rPr>
          <w:sz w:val="23"/>
          <w:szCs w:val="23"/>
        </w:rPr>
        <w:t xml:space="preserve">, </w:t>
      </w:r>
      <w:r w:rsidRPr="0057494F" w:rsidR="00071E8A">
        <w:rPr>
          <w:sz w:val="23"/>
          <w:szCs w:val="23"/>
        </w:rPr>
        <w:t xml:space="preserve">preliminary estimates reflect that collections from the </w:t>
      </w:r>
      <w:r w:rsidRPr="0057494F">
        <w:rPr>
          <w:sz w:val="23"/>
          <w:szCs w:val="23"/>
        </w:rPr>
        <w:t xml:space="preserve">first year’s </w:t>
      </w:r>
      <w:r w:rsidRPr="0057494F" w:rsidR="00071E8A">
        <w:rPr>
          <w:sz w:val="23"/>
          <w:szCs w:val="23"/>
        </w:rPr>
        <w:t xml:space="preserve">assessments </w:t>
      </w:r>
      <w:r w:rsidRPr="0057494F" w:rsidR="00A97C2C">
        <w:rPr>
          <w:sz w:val="23"/>
          <w:szCs w:val="23"/>
        </w:rPr>
        <w:t xml:space="preserve">(in 2020) </w:t>
      </w:r>
      <w:r w:rsidRPr="0057494F" w:rsidR="00071E8A">
        <w:rPr>
          <w:sz w:val="23"/>
          <w:szCs w:val="23"/>
        </w:rPr>
        <w:t xml:space="preserve">on the non-exempt property owners within the District and pursuant to the Plan will be </w:t>
      </w:r>
      <w:r w:rsidRPr="0057494F">
        <w:rPr>
          <w:sz w:val="23"/>
          <w:szCs w:val="23"/>
        </w:rPr>
        <w:t xml:space="preserve">approximately $234,000, and </w:t>
      </w:r>
      <w:r w:rsidRPr="0057494F" w:rsidR="00071E8A">
        <w:rPr>
          <w:sz w:val="23"/>
          <w:szCs w:val="23"/>
        </w:rPr>
        <w:t>it is further expected that</w:t>
      </w:r>
      <w:r w:rsidRPr="0057494F" w:rsidR="00A97C2C">
        <w:rPr>
          <w:sz w:val="23"/>
          <w:szCs w:val="23"/>
        </w:rPr>
        <w:t>,</w:t>
      </w:r>
      <w:r w:rsidRPr="0057494F" w:rsidR="00071E8A">
        <w:rPr>
          <w:sz w:val="23"/>
          <w:szCs w:val="23"/>
        </w:rPr>
        <w:t xml:space="preserve"> </w:t>
      </w:r>
      <w:r w:rsidRPr="0057494F">
        <w:rPr>
          <w:sz w:val="23"/>
          <w:szCs w:val="23"/>
        </w:rPr>
        <w:t>as additional property is added to the assessment roll in future years</w:t>
      </w:r>
      <w:r w:rsidRPr="0057494F" w:rsidR="00071E8A">
        <w:rPr>
          <w:sz w:val="23"/>
          <w:szCs w:val="23"/>
        </w:rPr>
        <w:t xml:space="preserve">, collections will </w:t>
      </w:r>
      <w:r w:rsidRPr="0057494F">
        <w:rPr>
          <w:sz w:val="23"/>
          <w:szCs w:val="23"/>
        </w:rPr>
        <w:t>increase</w:t>
      </w:r>
      <w:r w:rsidRPr="0057494F" w:rsidR="00501463">
        <w:rPr>
          <w:sz w:val="23"/>
          <w:szCs w:val="23"/>
        </w:rPr>
        <w:t xml:space="preserve"> (“</w:t>
      </w:r>
      <w:r w:rsidRPr="0057494F" w:rsidR="00501463">
        <w:rPr>
          <w:i/>
          <w:sz w:val="23"/>
          <w:szCs w:val="23"/>
          <w:u w:val="single"/>
        </w:rPr>
        <w:t>Assessment Funds</w:t>
      </w:r>
      <w:r w:rsidRPr="0057494F" w:rsidR="00501463">
        <w:rPr>
          <w:sz w:val="23"/>
          <w:szCs w:val="23"/>
        </w:rPr>
        <w:t>”)</w:t>
      </w:r>
      <w:r w:rsidRPr="0057494F" w:rsidR="00071E8A">
        <w:rPr>
          <w:sz w:val="23"/>
          <w:szCs w:val="23"/>
        </w:rPr>
        <w:t>.</w:t>
      </w:r>
      <w:r w:rsidRPr="0057494F">
        <w:rPr>
          <w:sz w:val="23"/>
          <w:szCs w:val="23"/>
        </w:rPr>
        <w:t xml:space="preserve">  </w:t>
      </w:r>
    </w:p>
    <w:p w:rsidRPr="0057494F" w:rsidR="00E27BEE" w:rsidP="00E27BEE" w:rsidRDefault="00E27BEE" w14:paraId="29272A58" w14:textId="4637F33A">
      <w:pPr>
        <w:spacing w:before="240" w:line="259" w:lineRule="auto"/>
        <w:rPr>
          <w:sz w:val="23"/>
          <w:szCs w:val="23"/>
        </w:rPr>
      </w:pPr>
      <w:r w:rsidRPr="0057494F">
        <w:rPr>
          <w:sz w:val="23"/>
          <w:szCs w:val="23"/>
        </w:rPr>
        <w:tab/>
      </w:r>
      <w:r w:rsidRPr="0057494F" w:rsidR="00071E8A">
        <w:rPr>
          <w:b/>
          <w:sz w:val="23"/>
          <w:szCs w:val="23"/>
        </w:rPr>
        <w:t xml:space="preserve">NOW </w:t>
      </w:r>
      <w:r w:rsidRPr="0057494F">
        <w:rPr>
          <w:b/>
          <w:sz w:val="23"/>
          <w:szCs w:val="23"/>
        </w:rPr>
        <w:t>THEREFORE, IN CONSIDERATION</w:t>
      </w:r>
      <w:r w:rsidRPr="0057494F">
        <w:rPr>
          <w:sz w:val="23"/>
          <w:szCs w:val="23"/>
        </w:rPr>
        <w:t xml:space="preserve"> of the</w:t>
      </w:r>
      <w:r w:rsidRPr="0057494F" w:rsidR="00E774BA">
        <w:rPr>
          <w:sz w:val="23"/>
          <w:szCs w:val="23"/>
        </w:rPr>
        <w:t>ir</w:t>
      </w:r>
      <w:r w:rsidRPr="0057494F">
        <w:rPr>
          <w:sz w:val="23"/>
          <w:szCs w:val="23"/>
        </w:rPr>
        <w:t xml:space="preserve"> mutual promises and other good and valuable consideration</w:t>
      </w:r>
      <w:r w:rsidRPr="0057494F" w:rsidR="00E774BA">
        <w:rPr>
          <w:sz w:val="23"/>
          <w:szCs w:val="23"/>
        </w:rPr>
        <w:t>,</w:t>
      </w:r>
      <w:r w:rsidRPr="0057494F">
        <w:rPr>
          <w:sz w:val="23"/>
          <w:szCs w:val="23"/>
        </w:rPr>
        <w:t xml:space="preserve"> the sufficiency and receipt of which are hereby acknowledged, the parties agree as follows:</w:t>
      </w:r>
    </w:p>
    <w:p w:rsidRPr="0057494F" w:rsidR="00071E8A" w:rsidP="00F35CD8" w:rsidRDefault="00501463" w14:paraId="3255DFDC" w14:textId="198C62E6">
      <w:pPr>
        <w:pStyle w:val="ListParagraph"/>
        <w:numPr>
          <w:ilvl w:val="0"/>
          <w:numId w:val="1"/>
        </w:numPr>
        <w:spacing w:before="240" w:line="259" w:lineRule="auto"/>
        <w:rPr>
          <w:sz w:val="23"/>
          <w:szCs w:val="23"/>
        </w:rPr>
      </w:pPr>
      <w:r w:rsidRPr="0057494F">
        <w:rPr>
          <w:sz w:val="23"/>
          <w:szCs w:val="23"/>
          <w:u w:val="single"/>
        </w:rPr>
        <w:t>Incorporation of Recitals</w:t>
      </w:r>
      <w:r w:rsidRPr="0057494F">
        <w:rPr>
          <w:sz w:val="23"/>
          <w:szCs w:val="23"/>
        </w:rPr>
        <w:t xml:space="preserve">. </w:t>
      </w:r>
      <w:r w:rsidRPr="0057494F" w:rsidR="00071E8A">
        <w:rPr>
          <w:sz w:val="23"/>
          <w:szCs w:val="23"/>
        </w:rPr>
        <w:t>Each of the Recitals set forth above is incorporated into the body of this Agreement and shall be of full force and effect as if each was recited in full herein, word for word.</w:t>
      </w:r>
    </w:p>
    <w:p w:rsidRPr="0057494F" w:rsidR="00431E10" w:rsidP="00431E10" w:rsidRDefault="00431E10" w14:paraId="0F742CFF" w14:textId="77777777">
      <w:pPr>
        <w:pStyle w:val="ListParagraph"/>
        <w:spacing w:before="240" w:line="259" w:lineRule="auto"/>
        <w:rPr>
          <w:sz w:val="23"/>
          <w:szCs w:val="23"/>
        </w:rPr>
      </w:pPr>
    </w:p>
    <w:p w:rsidRPr="0057494F" w:rsidR="00B94A4C" w:rsidP="00B94A4C" w:rsidRDefault="00501463" w14:paraId="73C48E6F" w14:textId="7CDA5FB0">
      <w:pPr>
        <w:pStyle w:val="ListParagraph"/>
        <w:numPr>
          <w:ilvl w:val="0"/>
          <w:numId w:val="1"/>
        </w:numPr>
        <w:spacing w:before="240" w:line="259" w:lineRule="auto"/>
        <w:rPr>
          <w:sz w:val="23"/>
          <w:szCs w:val="23"/>
        </w:rPr>
      </w:pPr>
      <w:r w:rsidRPr="0057494F">
        <w:rPr>
          <w:sz w:val="23"/>
          <w:szCs w:val="23"/>
          <w:u w:val="single"/>
        </w:rPr>
        <w:t>Calendar Year 2019</w:t>
      </w:r>
      <w:r w:rsidRPr="0057494F">
        <w:rPr>
          <w:sz w:val="23"/>
          <w:szCs w:val="23"/>
        </w:rPr>
        <w:t>.</w:t>
      </w:r>
      <w:r w:rsidR="0014123F">
        <w:rPr>
          <w:sz w:val="23"/>
          <w:szCs w:val="23"/>
        </w:rPr>
        <w:t xml:space="preserve"> Prior to and during calendar year 2019 FRF has performed considerable services for the benefit of the Fondren BID for which it has received no compensation.</w:t>
      </w:r>
      <w:r w:rsidRPr="0057494F">
        <w:rPr>
          <w:sz w:val="23"/>
          <w:szCs w:val="23"/>
        </w:rPr>
        <w:t xml:space="preserve"> </w:t>
      </w:r>
      <w:r w:rsidRPr="0057494F" w:rsidR="00B94A4C">
        <w:rPr>
          <w:sz w:val="23"/>
          <w:szCs w:val="23"/>
        </w:rPr>
        <w:t xml:space="preserve">Due to </w:t>
      </w:r>
      <w:r w:rsidRPr="0057494F" w:rsidR="00B94A4C">
        <w:rPr>
          <w:sz w:val="23"/>
          <w:szCs w:val="23"/>
        </w:rPr>
        <w:lastRenderedPageBreak/>
        <w:t xml:space="preserve">tasks </w:t>
      </w:r>
      <w:r w:rsidRPr="0057494F" w:rsidR="00431E10">
        <w:rPr>
          <w:sz w:val="23"/>
          <w:szCs w:val="23"/>
        </w:rPr>
        <w:t xml:space="preserve">associated with </w:t>
      </w:r>
      <w:r w:rsidRPr="0057494F" w:rsidR="00B94A4C">
        <w:rPr>
          <w:sz w:val="23"/>
          <w:szCs w:val="23"/>
        </w:rPr>
        <w:t xml:space="preserve">the </w:t>
      </w:r>
      <w:r w:rsidRPr="0057494F" w:rsidR="00431E10">
        <w:rPr>
          <w:sz w:val="23"/>
          <w:szCs w:val="23"/>
        </w:rPr>
        <w:t>non-exempt properties being added to the City and County assessment rolls,</w:t>
      </w:r>
      <w:r w:rsidRPr="0057494F" w:rsidR="00B94A4C">
        <w:rPr>
          <w:sz w:val="23"/>
          <w:szCs w:val="23"/>
        </w:rPr>
        <w:t xml:space="preserve"> which timing is outside the control of both FRF and the Fondren BID, no </w:t>
      </w:r>
      <w:r w:rsidRPr="0057494F" w:rsidR="00431E10">
        <w:rPr>
          <w:sz w:val="23"/>
          <w:szCs w:val="23"/>
        </w:rPr>
        <w:t xml:space="preserve">Assessment Funds will be </w:t>
      </w:r>
      <w:r w:rsidRPr="0057494F" w:rsidR="00B94A4C">
        <w:rPr>
          <w:sz w:val="23"/>
          <w:szCs w:val="23"/>
        </w:rPr>
        <w:t xml:space="preserve">received </w:t>
      </w:r>
      <w:r w:rsidR="008831FB">
        <w:rPr>
          <w:sz w:val="23"/>
          <w:szCs w:val="23"/>
        </w:rPr>
        <w:t xml:space="preserve">and no Management Fees and Expenses will be paid </w:t>
      </w:r>
      <w:r w:rsidRPr="0057494F" w:rsidR="00B94A4C">
        <w:rPr>
          <w:sz w:val="23"/>
          <w:szCs w:val="23"/>
        </w:rPr>
        <w:t xml:space="preserve">until early </w:t>
      </w:r>
      <w:r w:rsidRPr="0057494F" w:rsidR="00431E10">
        <w:rPr>
          <w:sz w:val="23"/>
          <w:szCs w:val="23"/>
        </w:rPr>
        <w:t>2020.</w:t>
      </w:r>
      <w:r w:rsidRPr="0057494F" w:rsidR="00B94A4C">
        <w:rPr>
          <w:sz w:val="23"/>
          <w:szCs w:val="23"/>
        </w:rPr>
        <w:t xml:space="preserve"> Accordingly and for the avoidance of doubt or misunderstanding among the parties, FRF </w:t>
      </w:r>
      <w:r w:rsidR="0014123F">
        <w:rPr>
          <w:sz w:val="23"/>
          <w:szCs w:val="23"/>
        </w:rPr>
        <w:t>is</w:t>
      </w:r>
      <w:r w:rsidRPr="0057494F" w:rsidR="00B94A4C">
        <w:rPr>
          <w:sz w:val="23"/>
          <w:szCs w:val="23"/>
        </w:rPr>
        <w:t xml:space="preserve"> under no obligation to provide any </w:t>
      </w:r>
      <w:r w:rsidRPr="0057494F" w:rsidR="00327759">
        <w:rPr>
          <w:sz w:val="23"/>
          <w:szCs w:val="23"/>
        </w:rPr>
        <w:t xml:space="preserve">further </w:t>
      </w:r>
      <w:r w:rsidRPr="0057494F" w:rsidR="00B94A4C">
        <w:rPr>
          <w:sz w:val="23"/>
          <w:szCs w:val="23"/>
        </w:rPr>
        <w:t xml:space="preserve">services of any kind or nature, perform any </w:t>
      </w:r>
      <w:r w:rsidRPr="0057494F" w:rsidR="00327759">
        <w:rPr>
          <w:sz w:val="23"/>
          <w:szCs w:val="23"/>
        </w:rPr>
        <w:t xml:space="preserve">further </w:t>
      </w:r>
      <w:r w:rsidRPr="0057494F" w:rsidR="00B94A4C">
        <w:rPr>
          <w:sz w:val="23"/>
          <w:szCs w:val="23"/>
        </w:rPr>
        <w:t xml:space="preserve">duties, or expend any </w:t>
      </w:r>
      <w:r w:rsidRPr="0057494F" w:rsidR="00327759">
        <w:rPr>
          <w:sz w:val="23"/>
          <w:szCs w:val="23"/>
        </w:rPr>
        <w:t xml:space="preserve">further </w:t>
      </w:r>
      <w:r w:rsidRPr="0057494F" w:rsidR="00B94A4C">
        <w:rPr>
          <w:sz w:val="23"/>
          <w:szCs w:val="23"/>
        </w:rPr>
        <w:t>funds to or for the benefit of Fondren BID until such time as it is</w:t>
      </w:r>
      <w:r w:rsidR="008831FB">
        <w:rPr>
          <w:sz w:val="23"/>
          <w:szCs w:val="23"/>
        </w:rPr>
        <w:t>paid its Management Fees and Expenses as provided for below</w:t>
      </w:r>
      <w:r w:rsidRPr="0057494F" w:rsidR="00B94A4C">
        <w:rPr>
          <w:sz w:val="23"/>
          <w:szCs w:val="23"/>
        </w:rPr>
        <w:t>. Consistent however with the services FRF has already performed and in the interest of benefitting the entire Fondren community, FRF anticipates that it will continue to assist the Fondren BID on a strictly voluntary basis when and as it is reasonably able to do so</w:t>
      </w:r>
      <w:r w:rsidR="008831FB">
        <w:rPr>
          <w:sz w:val="23"/>
          <w:szCs w:val="23"/>
        </w:rPr>
        <w:t xml:space="preserve">, including the voluntary services described in </w:t>
      </w:r>
      <w:r w:rsidR="00D9182D">
        <w:rPr>
          <w:sz w:val="23"/>
          <w:szCs w:val="23"/>
        </w:rPr>
        <w:t>Section</w:t>
      </w:r>
      <w:r w:rsidR="008831FB">
        <w:rPr>
          <w:sz w:val="23"/>
          <w:szCs w:val="23"/>
        </w:rPr>
        <w:t xml:space="preserve"> </w:t>
      </w:r>
      <w:r w:rsidR="000F5319">
        <w:rPr>
          <w:sz w:val="23"/>
          <w:szCs w:val="23"/>
        </w:rPr>
        <w:t>8</w:t>
      </w:r>
      <w:r w:rsidR="008831FB">
        <w:rPr>
          <w:sz w:val="23"/>
          <w:szCs w:val="23"/>
        </w:rPr>
        <w:t xml:space="preserve"> below,</w:t>
      </w:r>
      <w:r w:rsidRPr="0057494F" w:rsidR="00B94A4C">
        <w:rPr>
          <w:sz w:val="23"/>
          <w:szCs w:val="23"/>
        </w:rPr>
        <w:t xml:space="preserve"> through the end of calendar year 2019 and until such time as it</w:t>
      </w:r>
      <w:r w:rsidR="008831FB">
        <w:rPr>
          <w:sz w:val="23"/>
          <w:szCs w:val="23"/>
        </w:rPr>
        <w:t xml:space="preserve"> is paid its Management Fees and Expenses</w:t>
      </w:r>
      <w:r w:rsidRPr="0057494F" w:rsidR="00B94A4C">
        <w:rPr>
          <w:sz w:val="23"/>
          <w:szCs w:val="23"/>
        </w:rPr>
        <w:t>.</w:t>
      </w:r>
    </w:p>
    <w:p w:rsidRPr="0057494F" w:rsidR="00B94A4C" w:rsidP="00B94A4C" w:rsidRDefault="00B94A4C" w14:paraId="2DAEE218" w14:textId="77777777">
      <w:pPr>
        <w:pStyle w:val="ListParagraph"/>
        <w:rPr>
          <w:sz w:val="23"/>
          <w:szCs w:val="23"/>
        </w:rPr>
      </w:pPr>
    </w:p>
    <w:p w:rsidRPr="0057494F" w:rsidR="00BD6462" w:rsidP="00F35CD8" w:rsidRDefault="00501463" w14:paraId="21D9B788" w14:textId="2CF5362E">
      <w:pPr>
        <w:pStyle w:val="ListParagraph"/>
        <w:numPr>
          <w:ilvl w:val="0"/>
          <w:numId w:val="1"/>
        </w:numPr>
        <w:spacing w:before="240" w:line="259" w:lineRule="auto"/>
        <w:rPr>
          <w:sz w:val="23"/>
          <w:szCs w:val="23"/>
        </w:rPr>
      </w:pPr>
      <w:r w:rsidRPr="0057494F">
        <w:rPr>
          <w:sz w:val="23"/>
          <w:szCs w:val="23"/>
          <w:u w:val="single"/>
        </w:rPr>
        <w:t>Assessment Funds</w:t>
      </w:r>
      <w:r w:rsidRPr="0057494F">
        <w:rPr>
          <w:sz w:val="23"/>
          <w:szCs w:val="23"/>
        </w:rPr>
        <w:t xml:space="preserve">.  </w:t>
      </w:r>
      <w:r w:rsidRPr="0057494F" w:rsidR="00B94A4C">
        <w:rPr>
          <w:sz w:val="23"/>
          <w:szCs w:val="23"/>
        </w:rPr>
        <w:t xml:space="preserve">Upon collection of the Assessment Funds by </w:t>
      </w:r>
      <w:r w:rsidRPr="0057494F" w:rsidR="00BD6462">
        <w:rPr>
          <w:sz w:val="23"/>
          <w:szCs w:val="23"/>
        </w:rPr>
        <w:t xml:space="preserve">Hinds County, MS and/or the City of Jackson, MS for the benefit of </w:t>
      </w:r>
      <w:r w:rsidRPr="0057494F" w:rsidR="003E27C3">
        <w:rPr>
          <w:sz w:val="23"/>
          <w:szCs w:val="23"/>
        </w:rPr>
        <w:t xml:space="preserve">the </w:t>
      </w:r>
      <w:r w:rsidRPr="0057494F" w:rsidR="00BD6462">
        <w:rPr>
          <w:sz w:val="23"/>
          <w:szCs w:val="23"/>
        </w:rPr>
        <w:t xml:space="preserve">Fondren BID, all such funds shall be disbursed to </w:t>
      </w:r>
      <w:r w:rsidR="00A17C08">
        <w:rPr>
          <w:sz w:val="23"/>
          <w:szCs w:val="23"/>
        </w:rPr>
        <w:t>the Fondren BID and deposited in a bank account maintained by the Fondren BID; FRF shall be given full access to the funds on deposit in that bank account in order to execute its management and administrative responsibilities for the Fondren BID</w:t>
      </w:r>
      <w:r w:rsidRPr="0057494F" w:rsidR="00BD6462">
        <w:rPr>
          <w:sz w:val="23"/>
          <w:szCs w:val="23"/>
        </w:rPr>
        <w:t>.</w:t>
      </w:r>
      <w:r w:rsidRPr="0057494F">
        <w:rPr>
          <w:sz w:val="23"/>
          <w:szCs w:val="23"/>
        </w:rPr>
        <w:t xml:space="preserve"> </w:t>
      </w:r>
      <w:r w:rsidRPr="0057494F" w:rsidR="00B94A4C">
        <w:rPr>
          <w:sz w:val="23"/>
          <w:szCs w:val="23"/>
        </w:rPr>
        <w:t>The Assessment Fund</w:t>
      </w:r>
      <w:r w:rsidRPr="0057494F">
        <w:rPr>
          <w:sz w:val="23"/>
          <w:szCs w:val="23"/>
        </w:rPr>
        <w:t>s</w:t>
      </w:r>
      <w:r w:rsidRPr="0057494F" w:rsidR="00B94A4C">
        <w:rPr>
          <w:sz w:val="23"/>
          <w:szCs w:val="23"/>
        </w:rPr>
        <w:t xml:space="preserve"> </w:t>
      </w:r>
      <w:r w:rsidRPr="0057494F">
        <w:rPr>
          <w:sz w:val="23"/>
          <w:szCs w:val="23"/>
        </w:rPr>
        <w:t xml:space="preserve">amount </w:t>
      </w:r>
      <w:r w:rsidRPr="0057494F" w:rsidR="00B94A4C">
        <w:rPr>
          <w:sz w:val="23"/>
          <w:szCs w:val="23"/>
        </w:rPr>
        <w:t xml:space="preserve">for calendar year 2020 is estimated to be </w:t>
      </w:r>
      <w:r w:rsidRPr="0057494F" w:rsidR="00BD6462">
        <w:rPr>
          <w:sz w:val="23"/>
          <w:szCs w:val="23"/>
        </w:rPr>
        <w:t>$234,000</w:t>
      </w:r>
      <w:r w:rsidRPr="0057494F" w:rsidR="008F7932">
        <w:rPr>
          <w:sz w:val="23"/>
          <w:szCs w:val="23"/>
        </w:rPr>
        <w:t xml:space="preserve">, </w:t>
      </w:r>
      <w:r w:rsidRPr="0057494F" w:rsidR="00B94A4C">
        <w:rPr>
          <w:sz w:val="23"/>
          <w:szCs w:val="23"/>
        </w:rPr>
        <w:t xml:space="preserve">which amount </w:t>
      </w:r>
      <w:r w:rsidRPr="0057494F" w:rsidR="008F7932">
        <w:rPr>
          <w:sz w:val="23"/>
          <w:szCs w:val="23"/>
        </w:rPr>
        <w:t>is expected to increase in future years</w:t>
      </w:r>
      <w:r w:rsidRPr="0057494F" w:rsidR="00B94A4C">
        <w:rPr>
          <w:sz w:val="23"/>
          <w:szCs w:val="23"/>
        </w:rPr>
        <w:t xml:space="preserve"> with the continued development of non-exempt property within the District.</w:t>
      </w:r>
      <w:r w:rsidRPr="0057494F" w:rsidR="00BD6462">
        <w:rPr>
          <w:sz w:val="23"/>
          <w:szCs w:val="23"/>
        </w:rPr>
        <w:t xml:space="preserve"> </w:t>
      </w:r>
      <w:r w:rsidR="00E525DF">
        <w:rPr>
          <w:sz w:val="23"/>
          <w:szCs w:val="23"/>
        </w:rPr>
        <w:t xml:space="preserve">In accordance with its bylaws, a current copy of which shall be delivered to FRF, the Fondren BID, with assistance from FRF, shall take such action from time-to-time as is necessary to contract </w:t>
      </w:r>
      <w:r w:rsidRPr="0057494F" w:rsidR="00E525DF">
        <w:rPr>
          <w:sz w:val="23"/>
          <w:szCs w:val="23"/>
        </w:rPr>
        <w:t>with outside third party sources and vendors for specialty services to implement the Plan</w:t>
      </w:r>
      <w:r w:rsidR="00E525DF">
        <w:rPr>
          <w:sz w:val="23"/>
          <w:szCs w:val="23"/>
        </w:rPr>
        <w:t>, using</w:t>
      </w:r>
      <w:r w:rsidRPr="0057494F" w:rsidR="008F7932">
        <w:rPr>
          <w:sz w:val="23"/>
          <w:szCs w:val="23"/>
        </w:rPr>
        <w:t xml:space="preserve"> </w:t>
      </w:r>
      <w:r w:rsidRPr="0057494F">
        <w:rPr>
          <w:sz w:val="23"/>
          <w:szCs w:val="23"/>
        </w:rPr>
        <w:t xml:space="preserve">the </w:t>
      </w:r>
      <w:r w:rsidRPr="0057494F" w:rsidR="008F7932">
        <w:rPr>
          <w:sz w:val="23"/>
          <w:szCs w:val="23"/>
        </w:rPr>
        <w:t xml:space="preserve">following allocations </w:t>
      </w:r>
      <w:r w:rsidRPr="0057494F">
        <w:rPr>
          <w:sz w:val="23"/>
          <w:szCs w:val="23"/>
        </w:rPr>
        <w:t xml:space="preserve">as a general guide </w:t>
      </w:r>
      <w:r w:rsidRPr="0057494F" w:rsidR="008F7932">
        <w:rPr>
          <w:sz w:val="23"/>
          <w:szCs w:val="23"/>
        </w:rPr>
        <w:t xml:space="preserve">for </w:t>
      </w:r>
      <w:r w:rsidRPr="0057494F">
        <w:rPr>
          <w:sz w:val="23"/>
          <w:szCs w:val="23"/>
        </w:rPr>
        <w:t xml:space="preserve">the budgeting of </w:t>
      </w:r>
      <w:r w:rsidRPr="0057494F" w:rsidR="00FE2110">
        <w:rPr>
          <w:sz w:val="23"/>
          <w:szCs w:val="23"/>
        </w:rPr>
        <w:t xml:space="preserve">annual </w:t>
      </w:r>
      <w:r w:rsidRPr="0057494F" w:rsidR="008F7932">
        <w:rPr>
          <w:sz w:val="23"/>
          <w:szCs w:val="23"/>
        </w:rPr>
        <w:t>expenditures</w:t>
      </w:r>
      <w:r w:rsidRPr="0057494F" w:rsidR="00956AD4">
        <w:rPr>
          <w:sz w:val="23"/>
          <w:szCs w:val="23"/>
        </w:rPr>
        <w:t>:</w:t>
      </w:r>
    </w:p>
    <w:p w:rsidRPr="0057494F" w:rsidR="00B94A4C" w:rsidP="00B94A4C" w:rsidRDefault="00B94A4C" w14:paraId="36F3B0A4" w14:textId="77777777">
      <w:pPr>
        <w:pStyle w:val="ListParagraph"/>
        <w:rPr>
          <w:sz w:val="23"/>
          <w:szCs w:val="23"/>
        </w:rPr>
      </w:pPr>
    </w:p>
    <w:p w:rsidRPr="0057494F" w:rsidR="007F726F" w:rsidP="007F726F" w:rsidRDefault="007F726F" w14:paraId="386293A1" w14:textId="7AC05C43">
      <w:pPr>
        <w:pStyle w:val="ListParagraph"/>
        <w:numPr>
          <w:ilvl w:val="1"/>
          <w:numId w:val="1"/>
        </w:numPr>
        <w:spacing w:before="240" w:line="259" w:lineRule="auto"/>
        <w:rPr>
          <w:sz w:val="23"/>
          <w:szCs w:val="23"/>
        </w:rPr>
      </w:pPr>
      <w:r w:rsidRPr="0057494F">
        <w:rPr>
          <w:sz w:val="23"/>
          <w:szCs w:val="23"/>
        </w:rPr>
        <w:t xml:space="preserve">Public </w:t>
      </w:r>
      <w:r w:rsidRPr="0057494F" w:rsidR="00AE6928">
        <w:rPr>
          <w:sz w:val="23"/>
          <w:szCs w:val="23"/>
        </w:rPr>
        <w:t>S</w:t>
      </w:r>
      <w:r w:rsidRPr="0057494F">
        <w:rPr>
          <w:sz w:val="23"/>
          <w:szCs w:val="23"/>
        </w:rPr>
        <w:t>afety</w:t>
      </w:r>
      <w:r w:rsidRPr="0057494F">
        <w:rPr>
          <w:sz w:val="23"/>
          <w:szCs w:val="23"/>
        </w:rPr>
        <w:tab/>
      </w:r>
      <w:r w:rsidRPr="0057494F">
        <w:rPr>
          <w:sz w:val="23"/>
          <w:szCs w:val="23"/>
        </w:rPr>
        <w:tab/>
      </w:r>
      <w:r w:rsidRPr="0057494F">
        <w:rPr>
          <w:sz w:val="23"/>
          <w:szCs w:val="23"/>
        </w:rPr>
        <w:tab/>
      </w:r>
      <w:r w:rsidRPr="0057494F">
        <w:rPr>
          <w:sz w:val="23"/>
          <w:szCs w:val="23"/>
        </w:rPr>
        <w:tab/>
      </w:r>
      <w:r w:rsidRPr="0057494F">
        <w:rPr>
          <w:sz w:val="23"/>
          <w:szCs w:val="23"/>
        </w:rPr>
        <w:tab/>
      </w:r>
      <w:r w:rsidRPr="0057494F" w:rsidR="00501463">
        <w:rPr>
          <w:sz w:val="23"/>
          <w:szCs w:val="23"/>
        </w:rPr>
        <w:tab/>
      </w:r>
      <w:r w:rsidRPr="0057494F">
        <w:rPr>
          <w:sz w:val="23"/>
          <w:szCs w:val="23"/>
        </w:rPr>
        <w:t>50%</w:t>
      </w:r>
    </w:p>
    <w:p w:rsidRPr="0057494F" w:rsidR="007F726F" w:rsidP="007F726F" w:rsidRDefault="007F726F" w14:paraId="38C65C4F" w14:textId="0C9383E5">
      <w:pPr>
        <w:pStyle w:val="ListParagraph"/>
        <w:numPr>
          <w:ilvl w:val="1"/>
          <w:numId w:val="1"/>
        </w:numPr>
        <w:spacing w:before="240" w:line="259" w:lineRule="auto"/>
        <w:rPr>
          <w:sz w:val="23"/>
          <w:szCs w:val="23"/>
        </w:rPr>
      </w:pPr>
      <w:r w:rsidRPr="0057494F">
        <w:rPr>
          <w:sz w:val="23"/>
          <w:szCs w:val="23"/>
        </w:rPr>
        <w:t>Landscaping</w:t>
      </w:r>
      <w:r w:rsidRPr="0057494F" w:rsidR="00AE6928">
        <w:rPr>
          <w:sz w:val="23"/>
          <w:szCs w:val="23"/>
        </w:rPr>
        <w:t>-L</w:t>
      </w:r>
      <w:r w:rsidRPr="0057494F">
        <w:rPr>
          <w:sz w:val="23"/>
          <w:szCs w:val="23"/>
        </w:rPr>
        <w:t xml:space="preserve">andscaping </w:t>
      </w:r>
      <w:r w:rsidRPr="0057494F" w:rsidR="00AE6928">
        <w:rPr>
          <w:sz w:val="23"/>
          <w:szCs w:val="23"/>
        </w:rPr>
        <w:t>M</w:t>
      </w:r>
      <w:r w:rsidRPr="0057494F">
        <w:rPr>
          <w:sz w:val="23"/>
          <w:szCs w:val="23"/>
        </w:rPr>
        <w:t>aintenance</w:t>
      </w:r>
      <w:r w:rsidRPr="0057494F">
        <w:rPr>
          <w:sz w:val="23"/>
          <w:szCs w:val="23"/>
        </w:rPr>
        <w:tab/>
      </w:r>
      <w:r w:rsidRPr="0057494F" w:rsidR="00501463">
        <w:rPr>
          <w:sz w:val="23"/>
          <w:szCs w:val="23"/>
        </w:rPr>
        <w:tab/>
      </w:r>
      <w:r w:rsidRPr="0057494F">
        <w:rPr>
          <w:sz w:val="23"/>
          <w:szCs w:val="23"/>
        </w:rPr>
        <w:t>20%</w:t>
      </w:r>
    </w:p>
    <w:p w:rsidRPr="0057494F" w:rsidR="007F726F" w:rsidP="007F726F" w:rsidRDefault="007F726F" w14:paraId="2CD00DDB" w14:textId="70D1F893">
      <w:pPr>
        <w:pStyle w:val="ListParagraph"/>
        <w:numPr>
          <w:ilvl w:val="1"/>
          <w:numId w:val="1"/>
        </w:numPr>
        <w:spacing w:before="240" w:line="259" w:lineRule="auto"/>
        <w:rPr>
          <w:sz w:val="23"/>
          <w:szCs w:val="23"/>
        </w:rPr>
      </w:pPr>
      <w:r w:rsidRPr="0057494F">
        <w:rPr>
          <w:sz w:val="23"/>
          <w:szCs w:val="23"/>
        </w:rPr>
        <w:t>Management</w:t>
      </w:r>
      <w:r w:rsidRPr="0057494F" w:rsidR="00AE6928">
        <w:rPr>
          <w:sz w:val="23"/>
          <w:szCs w:val="23"/>
        </w:rPr>
        <w:t>-</w:t>
      </w:r>
      <w:r w:rsidRPr="0057494F">
        <w:rPr>
          <w:sz w:val="23"/>
          <w:szCs w:val="23"/>
        </w:rPr>
        <w:t>Administrative (FRF)</w:t>
      </w:r>
      <w:r w:rsidRPr="0057494F">
        <w:rPr>
          <w:sz w:val="23"/>
          <w:szCs w:val="23"/>
        </w:rPr>
        <w:tab/>
      </w:r>
      <w:r w:rsidRPr="0057494F" w:rsidR="00501463">
        <w:rPr>
          <w:sz w:val="23"/>
          <w:szCs w:val="23"/>
        </w:rPr>
        <w:tab/>
      </w:r>
      <w:r w:rsidRPr="0057494F" w:rsidR="00327759">
        <w:rPr>
          <w:sz w:val="23"/>
          <w:szCs w:val="23"/>
        </w:rPr>
        <w:t xml:space="preserve">            </w:t>
      </w:r>
      <w:r w:rsidRPr="0057494F" w:rsidR="008F7932">
        <w:rPr>
          <w:sz w:val="23"/>
          <w:szCs w:val="23"/>
        </w:rPr>
        <w:t>15%</w:t>
      </w:r>
    </w:p>
    <w:p w:rsidRPr="0057494F" w:rsidR="008F7932" w:rsidP="007F726F" w:rsidRDefault="008F7932" w14:paraId="44B04527" w14:textId="7CD7BE98">
      <w:pPr>
        <w:pStyle w:val="ListParagraph"/>
        <w:numPr>
          <w:ilvl w:val="1"/>
          <w:numId w:val="1"/>
        </w:numPr>
        <w:spacing w:before="240" w:line="259" w:lineRule="auto"/>
        <w:rPr>
          <w:sz w:val="23"/>
          <w:szCs w:val="23"/>
        </w:rPr>
      </w:pPr>
      <w:r w:rsidRPr="0057494F">
        <w:rPr>
          <w:sz w:val="23"/>
          <w:szCs w:val="23"/>
        </w:rPr>
        <w:t>Marketing and Wayfinding</w:t>
      </w:r>
      <w:r w:rsidRPr="0057494F">
        <w:rPr>
          <w:sz w:val="23"/>
          <w:szCs w:val="23"/>
        </w:rPr>
        <w:tab/>
      </w:r>
      <w:r w:rsidRPr="0057494F">
        <w:rPr>
          <w:sz w:val="23"/>
          <w:szCs w:val="23"/>
        </w:rPr>
        <w:tab/>
      </w:r>
      <w:r w:rsidRPr="0057494F">
        <w:rPr>
          <w:sz w:val="23"/>
          <w:szCs w:val="23"/>
        </w:rPr>
        <w:tab/>
      </w:r>
      <w:r w:rsidRPr="0057494F" w:rsidR="00501463">
        <w:rPr>
          <w:sz w:val="23"/>
          <w:szCs w:val="23"/>
        </w:rPr>
        <w:tab/>
      </w:r>
      <w:r w:rsidRPr="0057494F">
        <w:rPr>
          <w:sz w:val="23"/>
          <w:szCs w:val="23"/>
        </w:rPr>
        <w:t>2.5%</w:t>
      </w:r>
    </w:p>
    <w:p w:rsidRPr="0057494F" w:rsidR="008F7932" w:rsidP="007F726F" w:rsidRDefault="008F7932" w14:paraId="3959C4A8" w14:textId="7BB7CF24">
      <w:pPr>
        <w:pStyle w:val="ListParagraph"/>
        <w:numPr>
          <w:ilvl w:val="1"/>
          <w:numId w:val="1"/>
        </w:numPr>
        <w:spacing w:before="240" w:line="259" w:lineRule="auto"/>
        <w:rPr>
          <w:sz w:val="23"/>
          <w:szCs w:val="23"/>
        </w:rPr>
      </w:pPr>
      <w:r w:rsidRPr="0057494F">
        <w:rPr>
          <w:sz w:val="23"/>
          <w:szCs w:val="23"/>
        </w:rPr>
        <w:t>Economic Development</w:t>
      </w:r>
      <w:r w:rsidRPr="0057494F">
        <w:rPr>
          <w:sz w:val="23"/>
          <w:szCs w:val="23"/>
        </w:rPr>
        <w:tab/>
      </w:r>
      <w:r w:rsidRPr="0057494F">
        <w:rPr>
          <w:sz w:val="23"/>
          <w:szCs w:val="23"/>
        </w:rPr>
        <w:tab/>
      </w:r>
      <w:r w:rsidRPr="0057494F">
        <w:rPr>
          <w:sz w:val="23"/>
          <w:szCs w:val="23"/>
        </w:rPr>
        <w:tab/>
      </w:r>
      <w:r w:rsidRPr="0057494F" w:rsidR="00501463">
        <w:rPr>
          <w:sz w:val="23"/>
          <w:szCs w:val="23"/>
        </w:rPr>
        <w:tab/>
      </w:r>
      <w:r w:rsidRPr="0057494F">
        <w:rPr>
          <w:sz w:val="23"/>
          <w:szCs w:val="23"/>
        </w:rPr>
        <w:t>2.5%</w:t>
      </w:r>
    </w:p>
    <w:p w:rsidR="008F7932" w:rsidP="00933153" w:rsidRDefault="008F7932" w14:paraId="43DA328E" w14:textId="55929715">
      <w:pPr>
        <w:pStyle w:val="ListParagraph"/>
        <w:numPr>
          <w:ilvl w:val="1"/>
          <w:numId w:val="1"/>
        </w:numPr>
        <w:spacing w:before="240" w:after="0" w:line="259" w:lineRule="auto"/>
        <w:rPr>
          <w:sz w:val="23"/>
          <w:szCs w:val="23"/>
        </w:rPr>
      </w:pPr>
      <w:r w:rsidRPr="0057494F">
        <w:rPr>
          <w:sz w:val="23"/>
          <w:szCs w:val="23"/>
        </w:rPr>
        <w:t>Contingency</w:t>
      </w:r>
      <w:r w:rsidRPr="0057494F">
        <w:rPr>
          <w:sz w:val="23"/>
          <w:szCs w:val="23"/>
        </w:rPr>
        <w:tab/>
      </w:r>
      <w:r w:rsidRPr="0057494F">
        <w:rPr>
          <w:sz w:val="23"/>
          <w:szCs w:val="23"/>
        </w:rPr>
        <w:tab/>
      </w:r>
      <w:r w:rsidRPr="0057494F">
        <w:rPr>
          <w:sz w:val="23"/>
          <w:szCs w:val="23"/>
        </w:rPr>
        <w:tab/>
      </w:r>
      <w:r w:rsidRPr="0057494F">
        <w:rPr>
          <w:sz w:val="23"/>
          <w:szCs w:val="23"/>
        </w:rPr>
        <w:tab/>
      </w:r>
      <w:r w:rsidRPr="0057494F">
        <w:rPr>
          <w:sz w:val="23"/>
          <w:szCs w:val="23"/>
        </w:rPr>
        <w:tab/>
      </w:r>
      <w:r w:rsidRPr="0057494F" w:rsidR="00501463">
        <w:rPr>
          <w:sz w:val="23"/>
          <w:szCs w:val="23"/>
        </w:rPr>
        <w:tab/>
      </w:r>
      <w:r w:rsidRPr="0057494F">
        <w:rPr>
          <w:sz w:val="23"/>
          <w:szCs w:val="23"/>
        </w:rPr>
        <w:t>10%</w:t>
      </w:r>
    </w:p>
    <w:p w:rsidRPr="0057494F" w:rsidR="00933153" w:rsidP="00933153" w:rsidRDefault="00933153" w14:paraId="5FA36763" w14:textId="77777777">
      <w:pPr>
        <w:pStyle w:val="ListParagraph"/>
        <w:spacing w:before="240" w:after="0" w:line="259" w:lineRule="auto"/>
        <w:ind w:left="1440"/>
        <w:rPr>
          <w:sz w:val="23"/>
          <w:szCs w:val="23"/>
        </w:rPr>
      </w:pPr>
    </w:p>
    <w:p w:rsidRPr="0057494F" w:rsidR="00956AD4" w:rsidP="00956AD4" w:rsidRDefault="00501463" w14:paraId="307C7F1A" w14:textId="44748DE0">
      <w:pPr>
        <w:pStyle w:val="ListParagraph"/>
        <w:numPr>
          <w:ilvl w:val="0"/>
          <w:numId w:val="1"/>
        </w:numPr>
        <w:spacing w:before="240" w:line="259" w:lineRule="auto"/>
        <w:rPr>
          <w:sz w:val="23"/>
          <w:szCs w:val="23"/>
          <w:u w:val="single"/>
        </w:rPr>
      </w:pPr>
      <w:r w:rsidRPr="0057494F">
        <w:rPr>
          <w:sz w:val="23"/>
          <w:szCs w:val="23"/>
          <w:u w:val="single"/>
        </w:rPr>
        <w:t xml:space="preserve">Retroactive </w:t>
      </w:r>
      <w:r w:rsidR="00933153">
        <w:rPr>
          <w:sz w:val="23"/>
          <w:szCs w:val="23"/>
          <w:u w:val="single"/>
        </w:rPr>
        <w:t xml:space="preserve">Management </w:t>
      </w:r>
      <w:r w:rsidRPr="0057494F">
        <w:rPr>
          <w:sz w:val="23"/>
          <w:szCs w:val="23"/>
          <w:u w:val="single"/>
        </w:rPr>
        <w:t>Fees for 2019</w:t>
      </w:r>
      <w:r w:rsidRPr="0057494F">
        <w:rPr>
          <w:sz w:val="23"/>
          <w:szCs w:val="23"/>
        </w:rPr>
        <w:t xml:space="preserve">.  </w:t>
      </w:r>
      <w:r w:rsidRPr="0057494F" w:rsidR="00956AD4">
        <w:rPr>
          <w:sz w:val="23"/>
          <w:szCs w:val="23"/>
        </w:rPr>
        <w:t xml:space="preserve">In </w:t>
      </w:r>
      <w:r w:rsidRPr="0057494F" w:rsidR="00B94A4C">
        <w:rPr>
          <w:sz w:val="23"/>
          <w:szCs w:val="23"/>
        </w:rPr>
        <w:t xml:space="preserve">exchange </w:t>
      </w:r>
      <w:r w:rsidRPr="0057494F" w:rsidR="00956AD4">
        <w:rPr>
          <w:sz w:val="23"/>
          <w:szCs w:val="23"/>
        </w:rPr>
        <w:t xml:space="preserve">for </w:t>
      </w:r>
      <w:r w:rsidRPr="0057494F" w:rsidR="00E774BA">
        <w:rPr>
          <w:sz w:val="23"/>
          <w:szCs w:val="23"/>
        </w:rPr>
        <w:t xml:space="preserve">the considerable time and resources expended </w:t>
      </w:r>
      <w:r w:rsidRPr="0057494F" w:rsidR="00963E4D">
        <w:rPr>
          <w:sz w:val="23"/>
          <w:szCs w:val="23"/>
        </w:rPr>
        <w:t>by FRF</w:t>
      </w:r>
      <w:r w:rsidRPr="0057494F" w:rsidR="00A35481">
        <w:rPr>
          <w:sz w:val="23"/>
          <w:szCs w:val="23"/>
        </w:rPr>
        <w:t xml:space="preserve"> </w:t>
      </w:r>
      <w:r w:rsidRPr="0057494F" w:rsidR="00E774BA">
        <w:rPr>
          <w:sz w:val="23"/>
          <w:szCs w:val="23"/>
        </w:rPr>
        <w:t xml:space="preserve">in assisting </w:t>
      </w:r>
      <w:r w:rsidRPr="0057494F" w:rsidR="00963E4D">
        <w:rPr>
          <w:sz w:val="23"/>
          <w:szCs w:val="23"/>
        </w:rPr>
        <w:t xml:space="preserve">with adoption of the Plan, </w:t>
      </w:r>
      <w:r w:rsidRPr="0057494F" w:rsidR="00E774BA">
        <w:rPr>
          <w:sz w:val="23"/>
          <w:szCs w:val="23"/>
        </w:rPr>
        <w:t xml:space="preserve">the creation and organization of the Fondren BID and providing numerous other services </w:t>
      </w:r>
      <w:r w:rsidRPr="0057494F" w:rsidR="00963E4D">
        <w:rPr>
          <w:sz w:val="23"/>
          <w:szCs w:val="23"/>
        </w:rPr>
        <w:t xml:space="preserve">to the District in connection with such matters </w:t>
      </w:r>
      <w:r w:rsidRPr="0057494F" w:rsidR="00A35481">
        <w:rPr>
          <w:sz w:val="23"/>
          <w:szCs w:val="23"/>
        </w:rPr>
        <w:t xml:space="preserve">up to and including </w:t>
      </w:r>
      <w:r w:rsidR="00933153">
        <w:rPr>
          <w:sz w:val="23"/>
          <w:szCs w:val="23"/>
        </w:rPr>
        <w:t>December 31</w:t>
      </w:r>
      <w:r w:rsidRPr="0057494F" w:rsidR="00A35481">
        <w:rPr>
          <w:sz w:val="23"/>
          <w:szCs w:val="23"/>
        </w:rPr>
        <w:t xml:space="preserve">, 2019 </w:t>
      </w:r>
      <w:r w:rsidRPr="0057494F" w:rsidR="00E774BA">
        <w:rPr>
          <w:sz w:val="23"/>
          <w:szCs w:val="23"/>
        </w:rPr>
        <w:t xml:space="preserve">for which it </w:t>
      </w:r>
      <w:r w:rsidR="00933153">
        <w:rPr>
          <w:sz w:val="23"/>
          <w:szCs w:val="23"/>
        </w:rPr>
        <w:t xml:space="preserve">will have </w:t>
      </w:r>
      <w:r w:rsidRPr="0057494F" w:rsidR="00E774BA">
        <w:rPr>
          <w:sz w:val="23"/>
          <w:szCs w:val="23"/>
        </w:rPr>
        <w:t>received no remuneration</w:t>
      </w:r>
      <w:r w:rsidRPr="0057494F" w:rsidR="00956AD4">
        <w:rPr>
          <w:sz w:val="23"/>
          <w:szCs w:val="23"/>
        </w:rPr>
        <w:t xml:space="preserve">, </w:t>
      </w:r>
      <w:r w:rsidRPr="0057494F" w:rsidR="00A35481">
        <w:rPr>
          <w:sz w:val="23"/>
          <w:szCs w:val="23"/>
        </w:rPr>
        <w:t xml:space="preserve">upon receipt of the initial Assessment in early 2020, </w:t>
      </w:r>
      <w:r w:rsidRPr="0057494F" w:rsidR="00956AD4">
        <w:rPr>
          <w:sz w:val="23"/>
          <w:szCs w:val="23"/>
        </w:rPr>
        <w:t xml:space="preserve">FRF shall be entitled to the sum of $14,000 </w:t>
      </w:r>
      <w:r w:rsidRPr="0057494F" w:rsidR="00A35481">
        <w:rPr>
          <w:sz w:val="23"/>
          <w:szCs w:val="23"/>
        </w:rPr>
        <w:t xml:space="preserve">to be paid </w:t>
      </w:r>
      <w:r w:rsidRPr="0057494F" w:rsidR="00956AD4">
        <w:rPr>
          <w:sz w:val="23"/>
          <w:szCs w:val="23"/>
        </w:rPr>
        <w:t xml:space="preserve">from the “Contingency” </w:t>
      </w:r>
      <w:r w:rsidRPr="0057494F" w:rsidR="00A35481">
        <w:rPr>
          <w:sz w:val="23"/>
          <w:szCs w:val="23"/>
        </w:rPr>
        <w:t xml:space="preserve">line-item of the Fondren BID budget.  For the avoidance of doubt, the retroactive payment of $14,000 for services rendered thru </w:t>
      </w:r>
      <w:r w:rsidR="00933153">
        <w:rPr>
          <w:sz w:val="23"/>
          <w:szCs w:val="23"/>
        </w:rPr>
        <w:t>December 31</w:t>
      </w:r>
      <w:r w:rsidRPr="0057494F" w:rsidR="00A35481">
        <w:rPr>
          <w:sz w:val="23"/>
          <w:szCs w:val="23"/>
        </w:rPr>
        <w:t xml:space="preserve">, 2019 shall be in </w:t>
      </w:r>
      <w:r w:rsidRPr="0057494F" w:rsidR="00956AD4">
        <w:rPr>
          <w:sz w:val="23"/>
          <w:szCs w:val="23"/>
        </w:rPr>
        <w:t>addition to the sum FRF is entitled to</w:t>
      </w:r>
      <w:r w:rsidRPr="0057494F" w:rsidR="003164B1">
        <w:rPr>
          <w:sz w:val="23"/>
          <w:szCs w:val="23"/>
        </w:rPr>
        <w:t xml:space="preserve"> receive</w:t>
      </w:r>
      <w:r w:rsidRPr="0057494F" w:rsidR="00956AD4">
        <w:rPr>
          <w:sz w:val="23"/>
          <w:szCs w:val="23"/>
        </w:rPr>
        <w:t xml:space="preserve"> for its “Management</w:t>
      </w:r>
      <w:r w:rsidRPr="0057494F" w:rsidR="00AE6928">
        <w:rPr>
          <w:sz w:val="23"/>
          <w:szCs w:val="23"/>
        </w:rPr>
        <w:t>-</w:t>
      </w:r>
      <w:r w:rsidRPr="0057494F" w:rsidR="00956AD4">
        <w:rPr>
          <w:sz w:val="23"/>
          <w:szCs w:val="23"/>
        </w:rPr>
        <w:t xml:space="preserve">Administrative” services </w:t>
      </w:r>
      <w:r w:rsidRPr="0057494F" w:rsidR="00963E4D">
        <w:rPr>
          <w:sz w:val="23"/>
          <w:szCs w:val="23"/>
        </w:rPr>
        <w:t xml:space="preserve">to be </w:t>
      </w:r>
      <w:r w:rsidRPr="0057494F" w:rsidR="00956AD4">
        <w:rPr>
          <w:sz w:val="23"/>
          <w:szCs w:val="23"/>
        </w:rPr>
        <w:t>performed in 2020.</w:t>
      </w:r>
    </w:p>
    <w:p w:rsidRPr="0057494F" w:rsidR="003E27C3" w:rsidP="003E27C3" w:rsidRDefault="003E27C3" w14:paraId="3324D373" w14:textId="77777777">
      <w:pPr>
        <w:pStyle w:val="ListParagraph"/>
        <w:spacing w:before="240" w:line="259" w:lineRule="auto"/>
        <w:rPr>
          <w:sz w:val="23"/>
          <w:szCs w:val="23"/>
          <w:u w:val="single"/>
        </w:rPr>
      </w:pPr>
    </w:p>
    <w:p w:rsidRPr="0057494F" w:rsidR="00501463" w:rsidP="003E27C3" w:rsidRDefault="00501463" w14:paraId="75024A4B" w14:textId="0B8A8E16">
      <w:pPr>
        <w:pStyle w:val="ListParagraph"/>
        <w:numPr>
          <w:ilvl w:val="0"/>
          <w:numId w:val="1"/>
        </w:numPr>
        <w:spacing w:before="240" w:line="259" w:lineRule="auto"/>
        <w:rPr>
          <w:sz w:val="23"/>
          <w:szCs w:val="23"/>
        </w:rPr>
      </w:pPr>
      <w:r w:rsidRPr="0057494F">
        <w:rPr>
          <w:sz w:val="23"/>
          <w:szCs w:val="23"/>
          <w:u w:val="single"/>
        </w:rPr>
        <w:t>Management</w:t>
      </w:r>
      <w:r w:rsidRPr="0057494F" w:rsidR="00AE6928">
        <w:rPr>
          <w:sz w:val="23"/>
          <w:szCs w:val="23"/>
          <w:u w:val="single"/>
        </w:rPr>
        <w:t>-</w:t>
      </w:r>
      <w:r w:rsidRPr="0057494F">
        <w:rPr>
          <w:sz w:val="23"/>
          <w:szCs w:val="23"/>
          <w:u w:val="single"/>
        </w:rPr>
        <w:t>Administrative Services</w:t>
      </w:r>
      <w:r w:rsidRPr="0057494F">
        <w:rPr>
          <w:sz w:val="23"/>
          <w:szCs w:val="23"/>
        </w:rPr>
        <w:t xml:space="preserve">.  Beginning in 2020 in its role as </w:t>
      </w:r>
      <w:r w:rsidR="00AC416C">
        <w:rPr>
          <w:sz w:val="23"/>
          <w:szCs w:val="23"/>
        </w:rPr>
        <w:t>m</w:t>
      </w:r>
      <w:r w:rsidRPr="0057494F" w:rsidR="00AE6928">
        <w:rPr>
          <w:sz w:val="23"/>
          <w:szCs w:val="23"/>
        </w:rPr>
        <w:t xml:space="preserve">anager </w:t>
      </w:r>
      <w:r w:rsidRPr="0057494F">
        <w:rPr>
          <w:sz w:val="23"/>
          <w:szCs w:val="23"/>
        </w:rPr>
        <w:t xml:space="preserve">of the Fondren BID, </w:t>
      </w:r>
      <w:r w:rsidRPr="0057494F" w:rsidR="00FE2110">
        <w:rPr>
          <w:sz w:val="23"/>
          <w:szCs w:val="23"/>
        </w:rPr>
        <w:t>FRF</w:t>
      </w:r>
      <w:r w:rsidRPr="0057494F">
        <w:rPr>
          <w:sz w:val="23"/>
          <w:szCs w:val="23"/>
        </w:rPr>
        <w:t>, acting through its Executive Director and other staff, will</w:t>
      </w:r>
      <w:r w:rsidRPr="0057494F" w:rsidR="000B226C">
        <w:rPr>
          <w:sz w:val="23"/>
          <w:szCs w:val="23"/>
        </w:rPr>
        <w:t xml:space="preserve"> </w:t>
      </w:r>
      <w:r w:rsidR="00933153">
        <w:rPr>
          <w:sz w:val="23"/>
          <w:szCs w:val="23"/>
        </w:rPr>
        <w:t xml:space="preserve">act at the direction of the </w:t>
      </w:r>
      <w:r w:rsidR="00933153">
        <w:rPr>
          <w:sz w:val="23"/>
          <w:szCs w:val="23"/>
        </w:rPr>
        <w:lastRenderedPageBreak/>
        <w:t>Fondren BID</w:t>
      </w:r>
      <w:r w:rsidR="00D9182D">
        <w:rPr>
          <w:sz w:val="23"/>
          <w:szCs w:val="23"/>
        </w:rPr>
        <w:t xml:space="preserve"> in assisting it in </w:t>
      </w:r>
      <w:r w:rsidRPr="0057494F" w:rsidR="000B226C">
        <w:rPr>
          <w:sz w:val="23"/>
          <w:szCs w:val="23"/>
        </w:rPr>
        <w:t>implement</w:t>
      </w:r>
      <w:r w:rsidR="00D9182D">
        <w:rPr>
          <w:sz w:val="23"/>
          <w:szCs w:val="23"/>
        </w:rPr>
        <w:t>ing</w:t>
      </w:r>
      <w:r w:rsidRPr="0057494F" w:rsidR="000B226C">
        <w:rPr>
          <w:sz w:val="23"/>
          <w:szCs w:val="23"/>
        </w:rPr>
        <w:t xml:space="preserve"> the Plan and manag</w:t>
      </w:r>
      <w:r w:rsidR="00D9182D">
        <w:rPr>
          <w:sz w:val="23"/>
          <w:szCs w:val="23"/>
        </w:rPr>
        <w:t>ing</w:t>
      </w:r>
      <w:r w:rsidRPr="0057494F" w:rsidR="000B226C">
        <w:rPr>
          <w:sz w:val="23"/>
          <w:szCs w:val="23"/>
        </w:rPr>
        <w:t xml:space="preserve"> the District</w:t>
      </w:r>
      <w:r w:rsidRPr="0057494F" w:rsidR="003E27C3">
        <w:rPr>
          <w:sz w:val="23"/>
          <w:szCs w:val="23"/>
        </w:rPr>
        <w:t xml:space="preserve">, </w:t>
      </w:r>
      <w:r w:rsidRPr="0057494F" w:rsidR="000B226C">
        <w:rPr>
          <w:sz w:val="23"/>
          <w:szCs w:val="23"/>
        </w:rPr>
        <w:t>which tasks may i</w:t>
      </w:r>
      <w:r w:rsidRPr="0057494F" w:rsidR="003E27C3">
        <w:rPr>
          <w:sz w:val="23"/>
          <w:szCs w:val="23"/>
        </w:rPr>
        <w:t>nclud</w:t>
      </w:r>
      <w:r w:rsidRPr="0057494F" w:rsidR="000B226C">
        <w:rPr>
          <w:sz w:val="23"/>
          <w:szCs w:val="23"/>
        </w:rPr>
        <w:t>e</w:t>
      </w:r>
      <w:r w:rsidR="00D9182D">
        <w:rPr>
          <w:sz w:val="23"/>
          <w:szCs w:val="23"/>
        </w:rPr>
        <w:t>:</w:t>
      </w:r>
      <w:r w:rsidRPr="0057494F">
        <w:rPr>
          <w:sz w:val="23"/>
          <w:szCs w:val="23"/>
        </w:rPr>
        <w:t xml:space="preserve"> </w:t>
      </w:r>
      <w:r w:rsidR="00D9182D">
        <w:rPr>
          <w:sz w:val="23"/>
          <w:szCs w:val="23"/>
        </w:rPr>
        <w:t>bookkeeping responsibilities, including maintaining the Fondren BID’s bank account, balancing its books, preparing monthly financial statements</w:t>
      </w:r>
      <w:r w:rsidR="00790F90">
        <w:rPr>
          <w:sz w:val="23"/>
          <w:szCs w:val="23"/>
        </w:rPr>
        <w:t xml:space="preserve">,  paying invoices, and preparing and filing tax returns and other required documents; </w:t>
      </w:r>
      <w:r w:rsidRPr="0057494F">
        <w:rPr>
          <w:sz w:val="23"/>
          <w:szCs w:val="23"/>
        </w:rPr>
        <w:t>attendance at Fondren BID Board meetings</w:t>
      </w:r>
      <w:r w:rsidR="00D9182D">
        <w:rPr>
          <w:sz w:val="23"/>
          <w:szCs w:val="23"/>
        </w:rPr>
        <w:t>;</w:t>
      </w:r>
      <w:r w:rsidRPr="0057494F">
        <w:rPr>
          <w:sz w:val="23"/>
          <w:szCs w:val="23"/>
        </w:rPr>
        <w:t xml:space="preserve"> </w:t>
      </w:r>
      <w:r w:rsidR="00790F90">
        <w:rPr>
          <w:sz w:val="23"/>
          <w:szCs w:val="23"/>
        </w:rPr>
        <w:t xml:space="preserve">preparing and disseminating requests for proposals and evaluating responses to those; </w:t>
      </w:r>
      <w:r w:rsidRPr="0057494F">
        <w:rPr>
          <w:sz w:val="23"/>
          <w:szCs w:val="23"/>
        </w:rPr>
        <w:t xml:space="preserve">communications with </w:t>
      </w:r>
      <w:r w:rsidRPr="0057494F" w:rsidR="000B226C">
        <w:rPr>
          <w:sz w:val="23"/>
          <w:szCs w:val="23"/>
        </w:rPr>
        <w:t>Owners</w:t>
      </w:r>
      <w:r w:rsidRPr="0057494F">
        <w:rPr>
          <w:sz w:val="23"/>
          <w:szCs w:val="23"/>
        </w:rPr>
        <w:t>; communications and attendance at meetings with government officials and interested citizens regarding the Fondren BID</w:t>
      </w:r>
      <w:r w:rsidR="00D9182D">
        <w:rPr>
          <w:sz w:val="23"/>
          <w:szCs w:val="23"/>
        </w:rPr>
        <w:t>;</w:t>
      </w:r>
      <w:r w:rsidRPr="0057494F">
        <w:rPr>
          <w:sz w:val="23"/>
          <w:szCs w:val="23"/>
        </w:rPr>
        <w:t xml:space="preserve"> and planning and developing strategies for the economic development of the District per the Plan. </w:t>
      </w:r>
      <w:r w:rsidR="009F2887">
        <w:rPr>
          <w:sz w:val="23"/>
          <w:szCs w:val="23"/>
        </w:rPr>
        <w:t xml:space="preserve">The Fondren BID agrees to take such action and execute all documents necessary for FRF to access funds in the Fondren BID’s account in order to pay invoices for the benefit of the Fondren BID in accordance with the terms of this Agreement. </w:t>
      </w:r>
      <w:r w:rsidRPr="0057494F">
        <w:rPr>
          <w:sz w:val="23"/>
          <w:szCs w:val="23"/>
        </w:rPr>
        <w:t xml:space="preserve"> </w:t>
      </w:r>
    </w:p>
    <w:p w:rsidRPr="0057494F" w:rsidR="00501463" w:rsidP="00501463" w:rsidRDefault="00501463" w14:paraId="502D8EA6" w14:textId="77777777">
      <w:pPr>
        <w:pStyle w:val="ListParagraph"/>
        <w:rPr>
          <w:sz w:val="23"/>
          <w:szCs w:val="23"/>
        </w:rPr>
      </w:pPr>
    </w:p>
    <w:p w:rsidRPr="0057494F" w:rsidR="003E27C3" w:rsidP="003E27C3" w:rsidRDefault="00501463" w14:paraId="07D3A6E2" w14:textId="5D9985AF">
      <w:pPr>
        <w:pStyle w:val="ListParagraph"/>
        <w:numPr>
          <w:ilvl w:val="0"/>
          <w:numId w:val="1"/>
        </w:numPr>
        <w:spacing w:before="240" w:line="259" w:lineRule="auto"/>
        <w:rPr>
          <w:sz w:val="23"/>
          <w:szCs w:val="23"/>
        </w:rPr>
      </w:pPr>
      <w:r w:rsidRPr="0057494F">
        <w:rPr>
          <w:sz w:val="23"/>
          <w:szCs w:val="23"/>
          <w:u w:val="single"/>
        </w:rPr>
        <w:t>Management Fee</w:t>
      </w:r>
      <w:r w:rsidR="00D9182D">
        <w:rPr>
          <w:sz w:val="23"/>
          <w:szCs w:val="23"/>
          <w:u w:val="single"/>
        </w:rPr>
        <w:t>s and Expenses</w:t>
      </w:r>
      <w:r w:rsidRPr="0057494F">
        <w:rPr>
          <w:sz w:val="23"/>
          <w:szCs w:val="23"/>
        </w:rPr>
        <w:t xml:space="preserve">.  FRF commits up to 40 hours per month of the time of its Executive Director and staff, to perform the services outlined in Section 5 above, and in exchange for such time and performance </w:t>
      </w:r>
      <w:r w:rsidRPr="0057494F" w:rsidR="00963E4D">
        <w:rPr>
          <w:sz w:val="23"/>
          <w:szCs w:val="23"/>
        </w:rPr>
        <w:t xml:space="preserve">FRF shall receive a </w:t>
      </w:r>
      <w:r w:rsidRPr="0057494F" w:rsidR="003E27C3">
        <w:rPr>
          <w:sz w:val="23"/>
          <w:szCs w:val="23"/>
        </w:rPr>
        <w:t>management fee</w:t>
      </w:r>
      <w:r w:rsidRPr="0057494F" w:rsidR="00963E4D">
        <w:rPr>
          <w:sz w:val="23"/>
          <w:szCs w:val="23"/>
        </w:rPr>
        <w:t xml:space="preserve"> equal to the greater of </w:t>
      </w:r>
      <w:r w:rsidRPr="0057494F" w:rsidR="003E27C3">
        <w:rPr>
          <w:sz w:val="23"/>
          <w:szCs w:val="23"/>
        </w:rPr>
        <w:t xml:space="preserve">$35,000 </w:t>
      </w:r>
      <w:r w:rsidRPr="0057494F" w:rsidR="00963E4D">
        <w:rPr>
          <w:sz w:val="23"/>
          <w:szCs w:val="23"/>
        </w:rPr>
        <w:t xml:space="preserve">per year </w:t>
      </w:r>
      <w:r w:rsidRPr="0057494F" w:rsidR="003E27C3">
        <w:rPr>
          <w:sz w:val="23"/>
          <w:szCs w:val="23"/>
        </w:rPr>
        <w:t>or 15% of the Fondren BID</w:t>
      </w:r>
      <w:r w:rsidRPr="0057494F" w:rsidR="00963E4D">
        <w:rPr>
          <w:sz w:val="23"/>
          <w:szCs w:val="23"/>
        </w:rPr>
        <w:t>’</w:t>
      </w:r>
      <w:r w:rsidRPr="0057494F" w:rsidR="003E27C3">
        <w:rPr>
          <w:sz w:val="23"/>
          <w:szCs w:val="23"/>
        </w:rPr>
        <w:t xml:space="preserve">s </w:t>
      </w:r>
      <w:r w:rsidRPr="0057494F">
        <w:rPr>
          <w:sz w:val="23"/>
          <w:szCs w:val="23"/>
        </w:rPr>
        <w:t xml:space="preserve">total </w:t>
      </w:r>
      <w:r w:rsidRPr="0057494F" w:rsidR="003E27C3">
        <w:rPr>
          <w:sz w:val="23"/>
          <w:szCs w:val="23"/>
        </w:rPr>
        <w:t>annual revenue</w:t>
      </w:r>
      <w:r w:rsidRPr="0057494F" w:rsidR="00963E4D">
        <w:rPr>
          <w:sz w:val="23"/>
          <w:szCs w:val="23"/>
        </w:rPr>
        <w:t>.</w:t>
      </w:r>
      <w:r w:rsidRPr="0057494F">
        <w:rPr>
          <w:sz w:val="23"/>
          <w:szCs w:val="23"/>
        </w:rPr>
        <w:t xml:space="preserve">  This Management Fee shall include the cost of routine expenditures (i.e., </w:t>
      </w:r>
      <w:r w:rsidRPr="0057494F" w:rsidR="0092162A">
        <w:rPr>
          <w:sz w:val="23"/>
          <w:szCs w:val="23"/>
        </w:rPr>
        <w:t>office supplies, postage, telecommunications, etc.</w:t>
      </w:r>
      <w:r w:rsidRPr="0057494F">
        <w:rPr>
          <w:sz w:val="23"/>
          <w:szCs w:val="23"/>
        </w:rPr>
        <w:t>)</w:t>
      </w:r>
      <w:r w:rsidRPr="0057494F" w:rsidR="0000571B">
        <w:rPr>
          <w:sz w:val="23"/>
          <w:szCs w:val="23"/>
        </w:rPr>
        <w:t>;</w:t>
      </w:r>
      <w:r w:rsidRPr="0057494F">
        <w:rPr>
          <w:sz w:val="23"/>
          <w:szCs w:val="23"/>
        </w:rPr>
        <w:t xml:space="preserve"> however, F</w:t>
      </w:r>
      <w:r w:rsidRPr="0057494F" w:rsidR="0092162A">
        <w:rPr>
          <w:sz w:val="23"/>
          <w:szCs w:val="23"/>
        </w:rPr>
        <w:t xml:space="preserve">RF shall invoice the Fondren BID separately </w:t>
      </w:r>
      <w:r w:rsidR="00D9182D">
        <w:rPr>
          <w:sz w:val="23"/>
          <w:szCs w:val="23"/>
        </w:rPr>
        <w:t xml:space="preserve">and in addition to its Management Fee </w:t>
      </w:r>
      <w:r w:rsidRPr="0057494F" w:rsidR="0092162A">
        <w:rPr>
          <w:sz w:val="23"/>
          <w:szCs w:val="23"/>
        </w:rPr>
        <w:t>for non-routin</w:t>
      </w:r>
      <w:r w:rsidRPr="0057494F">
        <w:rPr>
          <w:sz w:val="23"/>
          <w:szCs w:val="23"/>
        </w:rPr>
        <w:t>e administrative expenses (i.e., any</w:t>
      </w:r>
      <w:r w:rsidRPr="0057494F" w:rsidR="0092162A">
        <w:rPr>
          <w:sz w:val="23"/>
          <w:szCs w:val="23"/>
        </w:rPr>
        <w:t xml:space="preserve"> expense in excess of $5.00</w:t>
      </w:r>
      <w:r w:rsidRPr="0057494F">
        <w:rPr>
          <w:sz w:val="23"/>
          <w:szCs w:val="23"/>
        </w:rPr>
        <w:t>)</w:t>
      </w:r>
      <w:r w:rsidRPr="0057494F" w:rsidR="0092162A">
        <w:rPr>
          <w:sz w:val="23"/>
          <w:szCs w:val="23"/>
        </w:rPr>
        <w:t>.</w:t>
      </w:r>
    </w:p>
    <w:p w:rsidRPr="0057494F" w:rsidR="0092162A" w:rsidP="0092162A" w:rsidRDefault="0092162A" w14:paraId="5DB5D83C" w14:textId="77777777">
      <w:pPr>
        <w:pStyle w:val="ListParagraph"/>
        <w:spacing w:before="240" w:line="259" w:lineRule="auto"/>
        <w:rPr>
          <w:sz w:val="23"/>
          <w:szCs w:val="23"/>
        </w:rPr>
      </w:pPr>
    </w:p>
    <w:p w:rsidRPr="0057494F" w:rsidR="0092162A" w:rsidP="0092162A" w:rsidRDefault="00501463" w14:paraId="24354F1D" w14:textId="57A1083C">
      <w:pPr>
        <w:pStyle w:val="ListParagraph"/>
        <w:numPr>
          <w:ilvl w:val="0"/>
          <w:numId w:val="1"/>
        </w:numPr>
        <w:spacing w:before="240" w:line="259" w:lineRule="auto"/>
        <w:rPr>
          <w:sz w:val="23"/>
          <w:szCs w:val="23"/>
        </w:rPr>
      </w:pPr>
      <w:r w:rsidRPr="0057494F">
        <w:rPr>
          <w:sz w:val="23"/>
          <w:szCs w:val="23"/>
          <w:u w:val="single"/>
        </w:rPr>
        <w:t>Excess Time</w:t>
      </w:r>
      <w:r w:rsidRPr="0057494F">
        <w:rPr>
          <w:sz w:val="23"/>
          <w:szCs w:val="23"/>
        </w:rPr>
        <w:t xml:space="preserve">. </w:t>
      </w:r>
      <w:r w:rsidRPr="0057494F" w:rsidR="0092162A">
        <w:rPr>
          <w:sz w:val="23"/>
          <w:szCs w:val="23"/>
        </w:rPr>
        <w:t xml:space="preserve">The Fondren BID shall pay FRF at the rate of $75.00 per hour for any hour (or </w:t>
      </w:r>
      <w:r w:rsidRPr="0057494F" w:rsidR="003164B1">
        <w:rPr>
          <w:sz w:val="23"/>
          <w:szCs w:val="23"/>
        </w:rPr>
        <w:t xml:space="preserve">proportionally for any </w:t>
      </w:r>
      <w:r w:rsidRPr="0057494F" w:rsidR="0092162A">
        <w:rPr>
          <w:sz w:val="23"/>
          <w:szCs w:val="23"/>
        </w:rPr>
        <w:t>part thereof) spent by FRF</w:t>
      </w:r>
      <w:r w:rsidR="000F5319">
        <w:rPr>
          <w:sz w:val="23"/>
          <w:szCs w:val="23"/>
        </w:rPr>
        <w:t>, including it</w:t>
      </w:r>
      <w:r w:rsidRPr="0057494F" w:rsidR="0092162A">
        <w:rPr>
          <w:sz w:val="23"/>
          <w:szCs w:val="23"/>
        </w:rPr>
        <w:t>s Executive Director</w:t>
      </w:r>
      <w:r w:rsidR="00D9182D">
        <w:rPr>
          <w:sz w:val="23"/>
          <w:szCs w:val="23"/>
        </w:rPr>
        <w:t>,</w:t>
      </w:r>
      <w:r w:rsidRPr="0057494F" w:rsidR="0092162A">
        <w:rPr>
          <w:sz w:val="23"/>
          <w:szCs w:val="23"/>
        </w:rPr>
        <w:t xml:space="preserve"> office personnel</w:t>
      </w:r>
      <w:r w:rsidR="00D9182D">
        <w:rPr>
          <w:sz w:val="23"/>
          <w:szCs w:val="23"/>
        </w:rPr>
        <w:t xml:space="preserve"> and bookkeeper</w:t>
      </w:r>
      <w:r w:rsidR="000F5319">
        <w:rPr>
          <w:sz w:val="23"/>
          <w:szCs w:val="23"/>
        </w:rPr>
        <w:t>,</w:t>
      </w:r>
      <w:r w:rsidRPr="0057494F" w:rsidR="0092162A">
        <w:rPr>
          <w:sz w:val="23"/>
          <w:szCs w:val="23"/>
        </w:rPr>
        <w:t xml:space="preserve"> on behalf of the Fondren BID in excess of 40 hours in any one month.  Payment for such excess time shall be from funds other than those funds budgeted for FRF’s annual </w:t>
      </w:r>
      <w:r w:rsidRPr="0057494F" w:rsidR="00AE6928">
        <w:rPr>
          <w:sz w:val="23"/>
          <w:szCs w:val="23"/>
        </w:rPr>
        <w:t>Management-</w:t>
      </w:r>
      <w:r w:rsidRPr="0057494F">
        <w:rPr>
          <w:sz w:val="23"/>
          <w:szCs w:val="23"/>
        </w:rPr>
        <w:t>Administrative line item.</w:t>
      </w:r>
      <w:r w:rsidRPr="0057494F" w:rsidR="0092162A">
        <w:rPr>
          <w:sz w:val="23"/>
          <w:szCs w:val="23"/>
        </w:rPr>
        <w:t xml:space="preserve">  FRF shall maintain a record of the time it spends on behalf of the Fondren BID and shall notify the president or chairman of the Board of Directors of the Fondren BID each month when the total hours spent that month </w:t>
      </w:r>
      <w:r w:rsidRPr="0057494F" w:rsidR="003164B1">
        <w:rPr>
          <w:sz w:val="23"/>
          <w:szCs w:val="23"/>
        </w:rPr>
        <w:t xml:space="preserve">are approaching 40 </w:t>
      </w:r>
      <w:r w:rsidRPr="0057494F" w:rsidR="0092162A">
        <w:rPr>
          <w:sz w:val="23"/>
          <w:szCs w:val="23"/>
        </w:rPr>
        <w:t>hours.</w:t>
      </w:r>
    </w:p>
    <w:p w:rsidRPr="0057494F" w:rsidR="0092162A" w:rsidP="0092162A" w:rsidRDefault="0092162A" w14:paraId="2C28D2CB" w14:textId="77777777">
      <w:pPr>
        <w:pStyle w:val="ListParagraph"/>
        <w:spacing w:before="240" w:line="259" w:lineRule="auto"/>
        <w:rPr>
          <w:sz w:val="23"/>
          <w:szCs w:val="23"/>
        </w:rPr>
      </w:pPr>
    </w:p>
    <w:p w:rsidRPr="0057494F" w:rsidR="0092162A" w:rsidP="0092162A" w:rsidRDefault="00AC416C" w14:paraId="352B859F" w14:textId="4C1C58FD">
      <w:pPr>
        <w:pStyle w:val="ListParagraph"/>
        <w:numPr>
          <w:ilvl w:val="0"/>
          <w:numId w:val="1"/>
        </w:numPr>
        <w:spacing w:before="240" w:line="259" w:lineRule="auto"/>
        <w:rPr>
          <w:sz w:val="23"/>
          <w:szCs w:val="23"/>
        </w:rPr>
      </w:pPr>
      <w:r>
        <w:rPr>
          <w:sz w:val="23"/>
          <w:szCs w:val="23"/>
          <w:u w:val="single"/>
        </w:rPr>
        <w:t xml:space="preserve">Reimbursement for </w:t>
      </w:r>
      <w:r w:rsidR="000F5319">
        <w:rPr>
          <w:sz w:val="23"/>
          <w:szCs w:val="23"/>
          <w:u w:val="single"/>
        </w:rPr>
        <w:t>2019 Expenses for Landscape Maintenance</w:t>
      </w:r>
      <w:r w:rsidRPr="0057494F" w:rsidR="00827CFA">
        <w:rPr>
          <w:sz w:val="23"/>
          <w:szCs w:val="23"/>
        </w:rPr>
        <w:t xml:space="preserve">. </w:t>
      </w:r>
      <w:r w:rsidR="000F5319">
        <w:rPr>
          <w:sz w:val="23"/>
          <w:szCs w:val="23"/>
        </w:rPr>
        <w:t xml:space="preserve">In order to maintain </w:t>
      </w:r>
      <w:r>
        <w:rPr>
          <w:sz w:val="23"/>
          <w:szCs w:val="23"/>
        </w:rPr>
        <w:t xml:space="preserve">recently installed landscaping throughout </w:t>
      </w:r>
      <w:r w:rsidR="009F2887">
        <w:rPr>
          <w:sz w:val="23"/>
          <w:szCs w:val="23"/>
        </w:rPr>
        <w:t xml:space="preserve">June, July, August, and September 2019 </w:t>
      </w:r>
      <w:r w:rsidR="000F5319">
        <w:rPr>
          <w:sz w:val="23"/>
          <w:szCs w:val="23"/>
        </w:rPr>
        <w:t xml:space="preserve">in the District, various Owners have agreed to contribute the </w:t>
      </w:r>
      <w:r>
        <w:rPr>
          <w:sz w:val="23"/>
          <w:szCs w:val="23"/>
        </w:rPr>
        <w:t xml:space="preserve">requisite </w:t>
      </w:r>
      <w:r w:rsidR="000F5319">
        <w:rPr>
          <w:sz w:val="23"/>
          <w:szCs w:val="23"/>
        </w:rPr>
        <w:t xml:space="preserve">$1,000 monthly cost of that maintenance, </w:t>
      </w:r>
      <w:r w:rsidR="00CF0BEB">
        <w:rPr>
          <w:sz w:val="23"/>
          <w:szCs w:val="23"/>
        </w:rPr>
        <w:t xml:space="preserve">with the understanding that each </w:t>
      </w:r>
      <w:r>
        <w:rPr>
          <w:sz w:val="23"/>
          <w:szCs w:val="23"/>
        </w:rPr>
        <w:t xml:space="preserve">contributor </w:t>
      </w:r>
      <w:bookmarkStart w:name="_GoBack" w:id="0"/>
      <w:bookmarkEnd w:id="0"/>
      <w:r w:rsidR="00CF0BEB">
        <w:rPr>
          <w:sz w:val="23"/>
          <w:szCs w:val="23"/>
        </w:rPr>
        <w:t xml:space="preserve">will be reimbursed, without interest, for its contribution. </w:t>
      </w:r>
      <w:r w:rsidR="000F5319">
        <w:rPr>
          <w:sz w:val="23"/>
          <w:szCs w:val="23"/>
        </w:rPr>
        <w:t xml:space="preserve">FRF has agreed to receive those contributions and pay the contractor. The Fondren BID agrees that upon disbursement to the Fondren BID of the Assessment Funds in 2020, </w:t>
      </w:r>
      <w:r w:rsidRPr="0057494F" w:rsidR="0092162A">
        <w:rPr>
          <w:sz w:val="23"/>
          <w:szCs w:val="23"/>
        </w:rPr>
        <w:t xml:space="preserve">FRF </w:t>
      </w:r>
      <w:r w:rsidR="00CF0BEB">
        <w:rPr>
          <w:sz w:val="23"/>
          <w:szCs w:val="23"/>
        </w:rPr>
        <w:t xml:space="preserve">is authorized to reimburse each contributor for its contribution, and that such reimbursements shall be allocated to the Landscaping-Landscaping Maintenance line item for the </w:t>
      </w:r>
      <w:r w:rsidR="009F2887">
        <w:rPr>
          <w:sz w:val="23"/>
          <w:szCs w:val="23"/>
        </w:rPr>
        <w:t xml:space="preserve">Fondren BID’s </w:t>
      </w:r>
      <w:r w:rsidR="00CF0BEB">
        <w:rPr>
          <w:sz w:val="23"/>
          <w:szCs w:val="23"/>
        </w:rPr>
        <w:t>2020 budget</w:t>
      </w:r>
      <w:r w:rsidRPr="0057494F" w:rsidR="00827CFA">
        <w:rPr>
          <w:sz w:val="23"/>
          <w:szCs w:val="23"/>
        </w:rPr>
        <w:t>.</w:t>
      </w:r>
    </w:p>
    <w:p w:rsidRPr="0057494F" w:rsidR="006E1E2B" w:rsidP="006E1E2B" w:rsidRDefault="006E1E2B" w14:paraId="61B1F05D" w14:textId="77777777">
      <w:pPr>
        <w:pStyle w:val="ListParagraph"/>
        <w:spacing w:before="240" w:line="259" w:lineRule="auto"/>
        <w:rPr>
          <w:sz w:val="23"/>
          <w:szCs w:val="23"/>
        </w:rPr>
      </w:pPr>
    </w:p>
    <w:p w:rsidRPr="0057494F" w:rsidR="006E1E2B" w:rsidP="006E1E2B" w:rsidRDefault="00FD7917" w14:paraId="025F0431" w14:textId="381B4CC8">
      <w:pPr>
        <w:pStyle w:val="ListParagraph"/>
        <w:numPr>
          <w:ilvl w:val="0"/>
          <w:numId w:val="1"/>
        </w:numPr>
        <w:spacing w:before="240" w:line="259" w:lineRule="auto"/>
        <w:rPr>
          <w:sz w:val="23"/>
          <w:szCs w:val="23"/>
        </w:rPr>
      </w:pPr>
      <w:r w:rsidRPr="0057494F">
        <w:rPr>
          <w:sz w:val="23"/>
          <w:szCs w:val="23"/>
          <w:u w:val="single"/>
        </w:rPr>
        <w:t>Invoices and Filings</w:t>
      </w:r>
      <w:r w:rsidRPr="0057494F" w:rsidR="00954C15">
        <w:rPr>
          <w:sz w:val="23"/>
          <w:szCs w:val="23"/>
        </w:rPr>
        <w:t xml:space="preserve">. </w:t>
      </w:r>
      <w:r w:rsidRPr="0057494F" w:rsidR="006E1E2B">
        <w:rPr>
          <w:sz w:val="23"/>
          <w:szCs w:val="23"/>
        </w:rPr>
        <w:t>For its own services and for any specialty services</w:t>
      </w:r>
      <w:r w:rsidR="009F2887">
        <w:rPr>
          <w:sz w:val="23"/>
          <w:szCs w:val="23"/>
        </w:rPr>
        <w:t xml:space="preserve"> performed by third party vendors</w:t>
      </w:r>
      <w:r w:rsidRPr="0057494F" w:rsidR="006E1E2B">
        <w:rPr>
          <w:sz w:val="23"/>
          <w:szCs w:val="23"/>
        </w:rPr>
        <w:t xml:space="preserve">, FRF shall ensure that monthly invoices are </w:t>
      </w:r>
      <w:r w:rsidR="00B935D3">
        <w:rPr>
          <w:sz w:val="23"/>
          <w:szCs w:val="23"/>
        </w:rPr>
        <w:t xml:space="preserve">timely </w:t>
      </w:r>
      <w:r w:rsidRPr="0057494F" w:rsidR="006E1E2B">
        <w:rPr>
          <w:sz w:val="23"/>
          <w:szCs w:val="23"/>
        </w:rPr>
        <w:t xml:space="preserve">submitted for payment to </w:t>
      </w:r>
      <w:r w:rsidR="00B935D3">
        <w:rPr>
          <w:sz w:val="23"/>
          <w:szCs w:val="23"/>
        </w:rPr>
        <w:t>its outside</w:t>
      </w:r>
      <w:r w:rsidRPr="0057494F" w:rsidR="006E1E2B">
        <w:rPr>
          <w:sz w:val="23"/>
          <w:szCs w:val="23"/>
        </w:rPr>
        <w:t xml:space="preserve"> bookkeeper.</w:t>
      </w:r>
    </w:p>
    <w:p w:rsidRPr="0057494F" w:rsidR="006E1E2B" w:rsidP="006E1E2B" w:rsidRDefault="006E1E2B" w14:paraId="12308E91" w14:textId="77777777">
      <w:pPr>
        <w:pStyle w:val="ListParagraph"/>
        <w:spacing w:before="240" w:line="259" w:lineRule="auto"/>
        <w:rPr>
          <w:sz w:val="23"/>
          <w:szCs w:val="23"/>
        </w:rPr>
      </w:pPr>
    </w:p>
    <w:p w:rsidRPr="0057494F" w:rsidR="006E1E2B" w:rsidP="006E1E2B" w:rsidRDefault="00954C15" w14:paraId="6BD9FE15" w14:textId="31BB7193">
      <w:pPr>
        <w:pStyle w:val="ListParagraph"/>
        <w:numPr>
          <w:ilvl w:val="0"/>
          <w:numId w:val="1"/>
        </w:numPr>
        <w:spacing w:before="240" w:line="259" w:lineRule="auto"/>
        <w:rPr>
          <w:sz w:val="23"/>
          <w:szCs w:val="23"/>
        </w:rPr>
      </w:pPr>
      <w:r w:rsidRPr="0057494F">
        <w:rPr>
          <w:sz w:val="23"/>
          <w:szCs w:val="23"/>
          <w:u w:val="single"/>
        </w:rPr>
        <w:lastRenderedPageBreak/>
        <w:t>Entire Agreement</w:t>
      </w:r>
      <w:r w:rsidRPr="0057494F">
        <w:rPr>
          <w:sz w:val="23"/>
          <w:szCs w:val="23"/>
        </w:rPr>
        <w:t xml:space="preserve">. </w:t>
      </w:r>
      <w:r w:rsidRPr="0057494F" w:rsidR="006E1E2B">
        <w:rPr>
          <w:sz w:val="23"/>
          <w:szCs w:val="23"/>
        </w:rPr>
        <w:t xml:space="preserve">This Management Agreement contains the entire agreement between the parties hereto with respect to the matters contemplated hereunder and supersede all negotiations, representations, commitments, and agreements prior to the date hereof, whether written or oral.  No waiver and no modification or amendment of any provision of this Management Agreement shall be effective unless </w:t>
      </w:r>
      <w:r w:rsidRPr="0057494F" w:rsidR="00800631">
        <w:rPr>
          <w:sz w:val="23"/>
          <w:szCs w:val="23"/>
        </w:rPr>
        <w:t>specifically</w:t>
      </w:r>
      <w:r w:rsidRPr="0057494F" w:rsidR="006E1E2B">
        <w:rPr>
          <w:sz w:val="23"/>
          <w:szCs w:val="23"/>
        </w:rPr>
        <w:t xml:space="preserve"> made in writing and duly signed by the party to be bound thereby.</w:t>
      </w:r>
    </w:p>
    <w:p w:rsidRPr="0057494F" w:rsidR="00B054BE" w:rsidP="00B054BE" w:rsidRDefault="00B054BE" w14:paraId="24F55F52" w14:textId="77777777">
      <w:pPr>
        <w:pStyle w:val="ListParagraph"/>
        <w:spacing w:before="240" w:line="259" w:lineRule="auto"/>
        <w:rPr>
          <w:sz w:val="23"/>
          <w:szCs w:val="23"/>
        </w:rPr>
      </w:pPr>
    </w:p>
    <w:p w:rsidRPr="0057494F" w:rsidR="00B054BE" w:rsidP="00B054BE" w:rsidRDefault="00954C15" w14:paraId="745691A5" w14:textId="54F0CC5A">
      <w:pPr>
        <w:pStyle w:val="ListParagraph"/>
        <w:numPr>
          <w:ilvl w:val="0"/>
          <w:numId w:val="1"/>
        </w:numPr>
        <w:spacing w:before="240" w:line="259" w:lineRule="auto"/>
        <w:rPr>
          <w:sz w:val="23"/>
          <w:szCs w:val="23"/>
        </w:rPr>
      </w:pPr>
      <w:r w:rsidRPr="0057494F">
        <w:rPr>
          <w:sz w:val="23"/>
          <w:szCs w:val="23"/>
          <w:u w:val="single"/>
        </w:rPr>
        <w:t>Counterparts; Signatures</w:t>
      </w:r>
      <w:r w:rsidRPr="0057494F">
        <w:rPr>
          <w:sz w:val="23"/>
          <w:szCs w:val="23"/>
        </w:rPr>
        <w:t xml:space="preserve">. </w:t>
      </w:r>
      <w:r w:rsidRPr="0057494F" w:rsidR="00B054BE">
        <w:rPr>
          <w:sz w:val="23"/>
          <w:szCs w:val="23"/>
        </w:rPr>
        <w:t>This Management Agreement may be executed by signatures delivered electronically and in one or more counterparts, each of which shall be deemed an original, and all of which together shall constitute one and the same instrument.</w:t>
      </w:r>
    </w:p>
    <w:p w:rsidRPr="0057494F" w:rsidR="00B054BE" w:rsidP="00B054BE" w:rsidRDefault="00B054BE" w14:paraId="381E645F" w14:textId="77777777">
      <w:pPr>
        <w:pStyle w:val="ListParagraph"/>
        <w:spacing w:before="240" w:line="259" w:lineRule="auto"/>
        <w:rPr>
          <w:sz w:val="23"/>
          <w:szCs w:val="23"/>
        </w:rPr>
      </w:pPr>
    </w:p>
    <w:p w:rsidRPr="0057494F" w:rsidR="00B054BE" w:rsidP="00B054BE" w:rsidRDefault="00954C15" w14:paraId="00FD6D0D" w14:textId="648BC45F">
      <w:pPr>
        <w:pStyle w:val="ListParagraph"/>
        <w:numPr>
          <w:ilvl w:val="0"/>
          <w:numId w:val="1"/>
        </w:numPr>
        <w:spacing w:before="240" w:line="259" w:lineRule="auto"/>
        <w:rPr>
          <w:sz w:val="23"/>
          <w:szCs w:val="23"/>
        </w:rPr>
      </w:pPr>
      <w:r w:rsidRPr="0057494F">
        <w:rPr>
          <w:sz w:val="23"/>
          <w:szCs w:val="23"/>
          <w:u w:val="single"/>
        </w:rPr>
        <w:t>Severability</w:t>
      </w:r>
      <w:r w:rsidRPr="0057494F">
        <w:rPr>
          <w:sz w:val="23"/>
          <w:szCs w:val="23"/>
        </w:rPr>
        <w:t xml:space="preserve">. </w:t>
      </w:r>
      <w:r w:rsidRPr="0057494F" w:rsidR="00B054BE">
        <w:rPr>
          <w:sz w:val="23"/>
          <w:szCs w:val="23"/>
        </w:rPr>
        <w:t>If any provision in this Management Agreement shall be held invalid or unenforceable by an order of any court of competent jurisdiction or as a result of future legislative action, such order or action shall be strictly construed and shall not affect the validity or effect of any other provision herein.</w:t>
      </w:r>
    </w:p>
    <w:p w:rsidRPr="0057494F" w:rsidR="00B054BE" w:rsidP="00B054BE" w:rsidRDefault="00B054BE" w14:paraId="154D4BB7" w14:textId="77777777">
      <w:pPr>
        <w:pStyle w:val="ListParagraph"/>
        <w:spacing w:before="240" w:line="259" w:lineRule="auto"/>
        <w:rPr>
          <w:sz w:val="23"/>
          <w:szCs w:val="23"/>
        </w:rPr>
      </w:pPr>
    </w:p>
    <w:p w:rsidRPr="0057494F" w:rsidR="00B054BE" w:rsidP="00B054BE" w:rsidRDefault="00954C15" w14:paraId="515E639A" w14:textId="786109B9">
      <w:pPr>
        <w:pStyle w:val="ListParagraph"/>
        <w:numPr>
          <w:ilvl w:val="0"/>
          <w:numId w:val="1"/>
        </w:numPr>
        <w:spacing w:before="240" w:line="259" w:lineRule="auto"/>
        <w:rPr>
          <w:sz w:val="23"/>
          <w:szCs w:val="23"/>
        </w:rPr>
      </w:pPr>
      <w:r w:rsidRPr="0057494F">
        <w:rPr>
          <w:sz w:val="23"/>
          <w:szCs w:val="23"/>
          <w:u w:val="single"/>
        </w:rPr>
        <w:t>Notices</w:t>
      </w:r>
      <w:r w:rsidRPr="0057494F">
        <w:rPr>
          <w:sz w:val="23"/>
          <w:szCs w:val="23"/>
        </w:rPr>
        <w:t xml:space="preserve">. </w:t>
      </w:r>
      <w:r w:rsidRPr="0057494F" w:rsidR="00B054BE">
        <w:rPr>
          <w:sz w:val="23"/>
          <w:szCs w:val="23"/>
        </w:rPr>
        <w:t>All notices, requests, demands and other communications under this Management Agreement shall be in writing and delivered in person or sent by United States mail, reputable overnight delivery service (e.g., UPS and FedEx), or email and properly addressed as follows:</w:t>
      </w:r>
    </w:p>
    <w:p w:rsidRPr="0057494F" w:rsidR="00B054BE" w:rsidP="00B054BE" w:rsidRDefault="00B054BE" w14:paraId="2D1FF229" w14:textId="77777777">
      <w:pPr>
        <w:pStyle w:val="ListParagraph"/>
        <w:spacing w:before="240" w:line="259" w:lineRule="auto"/>
        <w:rPr>
          <w:sz w:val="23"/>
          <w:szCs w:val="23"/>
        </w:rPr>
      </w:pPr>
    </w:p>
    <w:p w:rsidRPr="0057494F" w:rsidR="00B054BE" w:rsidP="00AE6928" w:rsidRDefault="00B054BE" w14:paraId="3D99DD92" w14:textId="3E10990B">
      <w:pPr>
        <w:pStyle w:val="ListParagraph"/>
        <w:spacing w:before="240" w:line="259" w:lineRule="auto"/>
        <w:rPr>
          <w:sz w:val="23"/>
          <w:szCs w:val="23"/>
        </w:rPr>
      </w:pPr>
      <w:r w:rsidRPr="0057494F">
        <w:rPr>
          <w:sz w:val="23"/>
          <w:szCs w:val="23"/>
          <w:u w:val="single"/>
        </w:rPr>
        <w:t>To FRF</w:t>
      </w:r>
      <w:r w:rsidRPr="0057494F">
        <w:rPr>
          <w:sz w:val="23"/>
          <w:szCs w:val="23"/>
        </w:rPr>
        <w:t>:</w:t>
      </w:r>
      <w:r w:rsidRPr="0057494F">
        <w:rPr>
          <w:sz w:val="23"/>
          <w:szCs w:val="23"/>
        </w:rPr>
        <w:tab/>
      </w:r>
      <w:r w:rsidRPr="0057494F">
        <w:rPr>
          <w:sz w:val="23"/>
          <w:szCs w:val="23"/>
        </w:rPr>
        <w:tab/>
      </w:r>
      <w:r w:rsidRPr="0057494F">
        <w:rPr>
          <w:sz w:val="23"/>
          <w:szCs w:val="23"/>
        </w:rPr>
        <w:tab/>
      </w:r>
      <w:r w:rsidRPr="0057494F">
        <w:rPr>
          <w:sz w:val="23"/>
          <w:szCs w:val="23"/>
        </w:rPr>
        <w:tab/>
      </w:r>
      <w:r w:rsidRPr="0057494F">
        <w:rPr>
          <w:sz w:val="23"/>
          <w:szCs w:val="23"/>
        </w:rPr>
        <w:tab/>
      </w:r>
      <w:r w:rsidRPr="0057494F">
        <w:rPr>
          <w:sz w:val="23"/>
          <w:szCs w:val="23"/>
          <w:u w:val="single"/>
        </w:rPr>
        <w:t>To Fondren BID</w:t>
      </w:r>
      <w:r w:rsidRPr="0057494F">
        <w:rPr>
          <w:sz w:val="23"/>
          <w:szCs w:val="23"/>
        </w:rPr>
        <w:t>:</w:t>
      </w:r>
    </w:p>
    <w:p w:rsidRPr="0057494F" w:rsidR="00B054BE" w:rsidP="00AE6928" w:rsidRDefault="00B054BE" w14:paraId="52D5F93D" w14:textId="1DCC01F5">
      <w:pPr>
        <w:pStyle w:val="ListParagraph"/>
        <w:spacing w:before="240" w:line="259" w:lineRule="auto"/>
        <w:rPr>
          <w:sz w:val="23"/>
          <w:szCs w:val="23"/>
        </w:rPr>
      </w:pPr>
      <w:r w:rsidRPr="0057494F">
        <w:rPr>
          <w:sz w:val="23"/>
          <w:szCs w:val="23"/>
        </w:rPr>
        <w:t>Fondren Renaissance Foundation, Inc.</w:t>
      </w:r>
      <w:r w:rsidRPr="0057494F" w:rsidR="00ED4116">
        <w:rPr>
          <w:sz w:val="23"/>
          <w:szCs w:val="23"/>
        </w:rPr>
        <w:tab/>
        <w:t>Historic Fondren Business District, Inc.</w:t>
      </w:r>
    </w:p>
    <w:p w:rsidRPr="0057494F" w:rsidR="00B054BE" w:rsidP="00AE6928" w:rsidRDefault="00B054BE" w14:paraId="75C772C5" w14:textId="3673DF02">
      <w:pPr>
        <w:pStyle w:val="ListParagraph"/>
        <w:spacing w:before="240" w:line="259" w:lineRule="auto"/>
        <w:rPr>
          <w:sz w:val="23"/>
          <w:szCs w:val="23"/>
        </w:rPr>
      </w:pPr>
      <w:r w:rsidRPr="0057494F">
        <w:rPr>
          <w:sz w:val="23"/>
          <w:szCs w:val="23"/>
        </w:rPr>
        <w:t>4145 Old Canton Road</w:t>
      </w:r>
      <w:r w:rsidRPr="0057494F" w:rsidR="000B226C">
        <w:rPr>
          <w:sz w:val="23"/>
          <w:szCs w:val="23"/>
        </w:rPr>
        <w:tab/>
      </w:r>
      <w:r w:rsidRPr="0057494F" w:rsidR="000B226C">
        <w:rPr>
          <w:sz w:val="23"/>
          <w:szCs w:val="23"/>
        </w:rPr>
        <w:tab/>
      </w:r>
      <w:r w:rsidRPr="0057494F" w:rsidR="000B226C">
        <w:rPr>
          <w:sz w:val="23"/>
          <w:szCs w:val="23"/>
        </w:rPr>
        <w:tab/>
      </w:r>
      <w:r w:rsidRPr="0057494F" w:rsidR="00ED4116">
        <w:rPr>
          <w:sz w:val="23"/>
          <w:szCs w:val="23"/>
        </w:rPr>
        <w:t>4145 Old Canton Road</w:t>
      </w:r>
    </w:p>
    <w:p w:rsidRPr="0057494F" w:rsidR="00B054BE" w:rsidP="00AE6928" w:rsidRDefault="00B054BE" w14:paraId="7F8AF90E" w14:textId="163F22C0">
      <w:pPr>
        <w:pStyle w:val="ListParagraph"/>
        <w:spacing w:before="240" w:line="259" w:lineRule="auto"/>
        <w:rPr>
          <w:sz w:val="23"/>
          <w:szCs w:val="23"/>
        </w:rPr>
      </w:pPr>
      <w:r w:rsidRPr="0057494F">
        <w:rPr>
          <w:sz w:val="23"/>
          <w:szCs w:val="23"/>
        </w:rPr>
        <w:t>Jackson, MS  39216</w:t>
      </w:r>
      <w:r w:rsidRPr="0057494F" w:rsidR="00ED4116">
        <w:rPr>
          <w:sz w:val="23"/>
          <w:szCs w:val="23"/>
        </w:rPr>
        <w:tab/>
      </w:r>
      <w:r w:rsidRPr="0057494F" w:rsidR="00ED4116">
        <w:rPr>
          <w:sz w:val="23"/>
          <w:szCs w:val="23"/>
        </w:rPr>
        <w:tab/>
      </w:r>
      <w:r w:rsidRPr="0057494F" w:rsidR="00ED4116">
        <w:rPr>
          <w:sz w:val="23"/>
          <w:szCs w:val="23"/>
        </w:rPr>
        <w:tab/>
      </w:r>
      <w:r w:rsidRPr="0057494F" w:rsidR="00ED4116">
        <w:rPr>
          <w:sz w:val="23"/>
          <w:szCs w:val="23"/>
        </w:rPr>
        <w:tab/>
        <w:t>Jackson, MS 39216</w:t>
      </w:r>
    </w:p>
    <w:p w:rsidRPr="0057494F" w:rsidR="00B054BE" w:rsidP="00AE6928" w:rsidRDefault="00B054BE" w14:paraId="11819A48" w14:textId="0F24DD1F">
      <w:pPr>
        <w:pStyle w:val="ListParagraph"/>
        <w:spacing w:before="240" w:line="259" w:lineRule="auto"/>
        <w:rPr>
          <w:sz w:val="23"/>
          <w:szCs w:val="23"/>
        </w:rPr>
      </w:pPr>
      <w:r w:rsidRPr="0057494F">
        <w:rPr>
          <w:sz w:val="23"/>
          <w:szCs w:val="23"/>
        </w:rPr>
        <w:t xml:space="preserve">Attention:  </w:t>
      </w:r>
      <w:r w:rsidRPr="0057494F" w:rsidR="000B226C">
        <w:rPr>
          <w:sz w:val="23"/>
          <w:szCs w:val="23"/>
        </w:rPr>
        <w:t>Executive Director</w:t>
      </w:r>
      <w:r w:rsidRPr="0057494F" w:rsidR="00ED4116">
        <w:rPr>
          <w:sz w:val="23"/>
          <w:szCs w:val="23"/>
        </w:rPr>
        <w:tab/>
      </w:r>
      <w:r w:rsidRPr="0057494F" w:rsidR="00ED4116">
        <w:rPr>
          <w:sz w:val="23"/>
          <w:szCs w:val="23"/>
        </w:rPr>
        <w:tab/>
        <w:t>Attention: Board Chair</w:t>
      </w:r>
    </w:p>
    <w:p w:rsidRPr="0057494F" w:rsidR="00B054BE" w:rsidP="00ED4116" w:rsidRDefault="00ED4116" w14:paraId="47AB3D77" w14:textId="5EA83911">
      <w:pPr>
        <w:pStyle w:val="ListParagraph"/>
        <w:spacing w:before="240" w:line="259" w:lineRule="auto"/>
        <w:ind w:left="0"/>
        <w:rPr>
          <w:i/>
          <w:sz w:val="23"/>
          <w:szCs w:val="23"/>
        </w:rPr>
      </w:pPr>
      <w:r w:rsidRPr="0057494F">
        <w:rPr>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r w:rsidRPr="0057494F">
        <w:rPr>
          <w:i/>
          <w:sz w:val="23"/>
          <w:szCs w:val="23"/>
        </w:rPr>
        <w:tab/>
      </w:r>
    </w:p>
    <w:p w:rsidRPr="0057494F" w:rsidR="005237AD" w:rsidP="00BA4FD3" w:rsidRDefault="005237AD" w14:paraId="383AB5BF" w14:textId="49C137BA">
      <w:pPr>
        <w:pStyle w:val="ListParagraph"/>
        <w:spacing w:before="240" w:line="259" w:lineRule="auto"/>
        <w:rPr>
          <w:sz w:val="23"/>
          <w:szCs w:val="23"/>
        </w:rPr>
      </w:pPr>
      <w:r w:rsidRPr="0057494F">
        <w:rPr>
          <w:sz w:val="23"/>
          <w:szCs w:val="23"/>
        </w:rPr>
        <w:t>All notices required or permitted to be made under this Managemen</w:t>
      </w:r>
      <w:r w:rsidRPr="0057494F" w:rsidR="00BA4FD3">
        <w:rPr>
          <w:sz w:val="23"/>
          <w:szCs w:val="23"/>
        </w:rPr>
        <w:t>t Agreement shall be in writing</w:t>
      </w:r>
      <w:r w:rsidRPr="0057494F">
        <w:rPr>
          <w:sz w:val="23"/>
          <w:szCs w:val="23"/>
        </w:rPr>
        <w:t xml:space="preserve"> and shall be deemed and given and effective on the date of perso</w:t>
      </w:r>
      <w:r w:rsidRPr="0057494F" w:rsidR="0057494F">
        <w:rPr>
          <w:sz w:val="23"/>
          <w:szCs w:val="23"/>
        </w:rPr>
        <w:t xml:space="preserve">nal delivery to the recipient at </w:t>
      </w:r>
      <w:r w:rsidRPr="0057494F">
        <w:rPr>
          <w:sz w:val="23"/>
          <w:szCs w:val="23"/>
        </w:rPr>
        <w:t>the above addresses or to such other address as any party may specify by written notice to the other party.</w:t>
      </w:r>
    </w:p>
    <w:p w:rsidRPr="0057494F" w:rsidR="005237AD" w:rsidP="005237AD" w:rsidRDefault="005237AD" w14:paraId="3F5B2B8A" w14:textId="77777777">
      <w:pPr>
        <w:pStyle w:val="ListParagraph"/>
        <w:spacing w:before="240" w:line="259" w:lineRule="auto"/>
        <w:ind w:left="360"/>
        <w:rPr>
          <w:sz w:val="23"/>
          <w:szCs w:val="23"/>
        </w:rPr>
      </w:pPr>
    </w:p>
    <w:p w:rsidRPr="0057494F" w:rsidR="005237AD" w:rsidP="005237AD" w:rsidRDefault="0000571B" w14:paraId="27A22E18" w14:textId="2AC0C849">
      <w:pPr>
        <w:pStyle w:val="ListParagraph"/>
        <w:numPr>
          <w:ilvl w:val="0"/>
          <w:numId w:val="1"/>
        </w:numPr>
        <w:spacing w:before="240" w:line="259" w:lineRule="auto"/>
        <w:rPr>
          <w:sz w:val="23"/>
          <w:szCs w:val="23"/>
        </w:rPr>
      </w:pPr>
      <w:r w:rsidRPr="0057494F">
        <w:rPr>
          <w:sz w:val="23"/>
          <w:szCs w:val="23"/>
          <w:u w:val="single"/>
        </w:rPr>
        <w:t>Joint Drafting</w:t>
      </w:r>
      <w:r w:rsidRPr="0057494F" w:rsidR="00ED4116">
        <w:rPr>
          <w:sz w:val="23"/>
          <w:szCs w:val="23"/>
        </w:rPr>
        <w:t>.</w:t>
      </w:r>
      <w:r w:rsidRPr="0057494F" w:rsidR="000B226C">
        <w:rPr>
          <w:sz w:val="23"/>
          <w:szCs w:val="23"/>
        </w:rPr>
        <w:t xml:space="preserve"> </w:t>
      </w:r>
      <w:r w:rsidRPr="0057494F" w:rsidR="00EB7924">
        <w:rPr>
          <w:sz w:val="23"/>
          <w:szCs w:val="23"/>
        </w:rPr>
        <w:t>This A</w:t>
      </w:r>
      <w:r w:rsidRPr="0057494F" w:rsidR="005237AD">
        <w:rPr>
          <w:sz w:val="23"/>
          <w:szCs w:val="23"/>
        </w:rPr>
        <w:t>greement has been drafted jointly by the parties at arms-length, with representation by counsel of their own choosing. No dispute respecting this Management Agreement shall be resolved against any party by virtue of its participation in the drafting of this Management Agreement.</w:t>
      </w:r>
    </w:p>
    <w:p w:rsidRPr="0057494F" w:rsidR="005237AD" w:rsidP="008D4854" w:rsidRDefault="005237AD" w14:paraId="13CF03D9" w14:textId="77777777">
      <w:pPr>
        <w:pStyle w:val="ListParagraph"/>
        <w:spacing w:before="240" w:line="259" w:lineRule="auto"/>
        <w:rPr>
          <w:sz w:val="23"/>
          <w:szCs w:val="23"/>
        </w:rPr>
      </w:pPr>
    </w:p>
    <w:p w:rsidRPr="0057494F" w:rsidR="008D4854" w:rsidP="008D4854" w:rsidRDefault="00954C15" w14:paraId="07D346FF" w14:textId="7F00DA88">
      <w:pPr>
        <w:pStyle w:val="ListParagraph"/>
        <w:numPr>
          <w:ilvl w:val="0"/>
          <w:numId w:val="1"/>
        </w:numPr>
        <w:spacing w:before="240" w:line="259" w:lineRule="auto"/>
        <w:rPr>
          <w:sz w:val="23"/>
          <w:szCs w:val="23"/>
        </w:rPr>
      </w:pPr>
      <w:r w:rsidRPr="0057494F">
        <w:rPr>
          <w:sz w:val="23"/>
          <w:szCs w:val="23"/>
          <w:u w:val="single"/>
        </w:rPr>
        <w:t>Termination</w:t>
      </w:r>
      <w:r w:rsidRPr="0057494F">
        <w:rPr>
          <w:sz w:val="23"/>
          <w:szCs w:val="23"/>
        </w:rPr>
        <w:t xml:space="preserve">. </w:t>
      </w:r>
      <w:r w:rsidRPr="0057494F" w:rsidR="008D4854">
        <w:rPr>
          <w:sz w:val="23"/>
          <w:szCs w:val="23"/>
        </w:rPr>
        <w:t xml:space="preserve">FRF may terminate this agreement and its obligations hereunder by notifying the Fondren BID of its intention to do so following sixty (60) </w:t>
      </w:r>
      <w:r w:rsidRPr="0057494F" w:rsidR="00800631">
        <w:rPr>
          <w:sz w:val="23"/>
          <w:szCs w:val="23"/>
        </w:rPr>
        <w:t>days’ notice</w:t>
      </w:r>
      <w:r w:rsidRPr="0057494F" w:rsidR="008D4854">
        <w:rPr>
          <w:sz w:val="23"/>
          <w:szCs w:val="23"/>
        </w:rPr>
        <w:t>.</w:t>
      </w:r>
    </w:p>
    <w:p w:rsidRPr="0057494F" w:rsidR="000B226C" w:rsidP="000B226C" w:rsidRDefault="000B226C" w14:paraId="13257A1F" w14:textId="77777777">
      <w:pPr>
        <w:pStyle w:val="ListParagraph"/>
        <w:rPr>
          <w:sz w:val="23"/>
          <w:szCs w:val="23"/>
        </w:rPr>
      </w:pPr>
    </w:p>
    <w:p w:rsidRPr="0057494F" w:rsidR="0057494F" w:rsidP="0057494F" w:rsidRDefault="000B226C" w14:paraId="1483BE01" w14:textId="38641F1B">
      <w:pPr>
        <w:pStyle w:val="ListParagraph"/>
        <w:numPr>
          <w:ilvl w:val="0"/>
          <w:numId w:val="1"/>
        </w:numPr>
        <w:spacing w:before="240" w:line="259" w:lineRule="auto"/>
        <w:rPr>
          <w:sz w:val="23"/>
          <w:szCs w:val="23"/>
        </w:rPr>
      </w:pPr>
      <w:r w:rsidRPr="0057494F">
        <w:rPr>
          <w:sz w:val="23"/>
          <w:szCs w:val="23"/>
          <w:u w:val="single"/>
        </w:rPr>
        <w:t>Disputes</w:t>
      </w:r>
      <w:r w:rsidRPr="0057494F">
        <w:rPr>
          <w:sz w:val="23"/>
          <w:szCs w:val="23"/>
        </w:rPr>
        <w:t xml:space="preserve">. This Agreement and any disputes arising hereunder shall be governed by </w:t>
      </w:r>
      <w:r w:rsidRPr="0057494F" w:rsidR="00B8000A">
        <w:rPr>
          <w:sz w:val="23"/>
          <w:szCs w:val="23"/>
        </w:rPr>
        <w:t xml:space="preserve">and in accordance with </w:t>
      </w:r>
      <w:r w:rsidRPr="0057494F">
        <w:rPr>
          <w:sz w:val="23"/>
          <w:szCs w:val="23"/>
        </w:rPr>
        <w:t>Mississippi law</w:t>
      </w:r>
      <w:r w:rsidRPr="0057494F" w:rsidR="00B8000A">
        <w:rPr>
          <w:sz w:val="23"/>
          <w:szCs w:val="23"/>
        </w:rPr>
        <w:t>.  Each party hereto commits to work in good faith with the other to resolve any such disputes in an amicable manner in order to avoid the cost and expense of litigation. If any such dispute cannot be resolved without litigation, then it shall be heard in</w:t>
      </w:r>
      <w:r w:rsidRPr="0057494F">
        <w:rPr>
          <w:sz w:val="23"/>
          <w:szCs w:val="23"/>
        </w:rPr>
        <w:t xml:space="preserve"> the applicable state or federal court found in Jackson, Hinds County, Mississippi</w:t>
      </w:r>
      <w:r w:rsidRPr="0057494F" w:rsidR="00B8000A">
        <w:rPr>
          <w:sz w:val="23"/>
          <w:szCs w:val="23"/>
        </w:rPr>
        <w:t xml:space="preserve"> and </w:t>
      </w:r>
      <w:r w:rsidRPr="0057494F">
        <w:rPr>
          <w:sz w:val="23"/>
          <w:szCs w:val="23"/>
        </w:rPr>
        <w:t xml:space="preserve">each party hereto hereby waives its right to a jury trial.  </w:t>
      </w:r>
    </w:p>
    <w:p w:rsidRPr="0057494F" w:rsidR="0057494F" w:rsidP="0057494F" w:rsidRDefault="0057494F" w14:paraId="1C3E3D04" w14:textId="7E990DA3">
      <w:pPr>
        <w:spacing w:before="240" w:line="259" w:lineRule="auto"/>
        <w:jc w:val="center"/>
        <w:rPr>
          <w:i/>
          <w:sz w:val="23"/>
          <w:szCs w:val="23"/>
        </w:rPr>
      </w:pPr>
      <w:r w:rsidRPr="0057494F">
        <w:rPr>
          <w:i/>
          <w:sz w:val="23"/>
          <w:szCs w:val="23"/>
        </w:rPr>
        <w:lastRenderedPageBreak/>
        <w:t>[Remainder of Page Left Intentionally Blank – Signature Page to Follow]</w:t>
      </w:r>
    </w:p>
    <w:p w:rsidR="0057494F" w:rsidP="00800631" w:rsidRDefault="00800631" w14:paraId="5F589F95" w14:textId="77777777">
      <w:pPr>
        <w:spacing w:before="240" w:line="259" w:lineRule="auto"/>
        <w:ind w:hanging="90"/>
        <w:rPr>
          <w:sz w:val="23"/>
          <w:szCs w:val="23"/>
        </w:rPr>
      </w:pPr>
      <w:r w:rsidRPr="0057494F">
        <w:rPr>
          <w:sz w:val="23"/>
          <w:szCs w:val="23"/>
        </w:rPr>
        <w:tab/>
      </w:r>
      <w:r w:rsidRPr="0057494F">
        <w:rPr>
          <w:sz w:val="23"/>
          <w:szCs w:val="23"/>
        </w:rPr>
        <w:tab/>
      </w:r>
    </w:p>
    <w:p w:rsidR="0057494F" w:rsidRDefault="0057494F" w14:paraId="1FA411F6" w14:textId="77777777">
      <w:pPr>
        <w:spacing w:after="160" w:line="259" w:lineRule="auto"/>
        <w:jc w:val="left"/>
        <w:rPr>
          <w:sz w:val="23"/>
          <w:szCs w:val="23"/>
        </w:rPr>
      </w:pPr>
      <w:r>
        <w:rPr>
          <w:sz w:val="23"/>
          <w:szCs w:val="23"/>
        </w:rPr>
        <w:br w:type="page"/>
      </w:r>
    </w:p>
    <w:p w:rsidRPr="0057494F" w:rsidR="002306D8" w:rsidP="0057494F" w:rsidRDefault="002306D8" w14:paraId="4F5749BA" w14:textId="65EF1275">
      <w:pPr>
        <w:spacing w:before="240" w:line="259" w:lineRule="auto"/>
        <w:ind w:firstLine="720"/>
        <w:rPr>
          <w:sz w:val="23"/>
          <w:szCs w:val="23"/>
        </w:rPr>
      </w:pPr>
      <w:r w:rsidRPr="0057494F">
        <w:rPr>
          <w:b/>
          <w:sz w:val="23"/>
          <w:szCs w:val="23"/>
        </w:rPr>
        <w:lastRenderedPageBreak/>
        <w:t>IN WITNESS WHEREOF</w:t>
      </w:r>
      <w:r w:rsidRPr="0057494F">
        <w:rPr>
          <w:sz w:val="23"/>
          <w:szCs w:val="23"/>
        </w:rPr>
        <w:t xml:space="preserve"> the parties have c</w:t>
      </w:r>
      <w:r w:rsidRPr="0057494F" w:rsidR="00B8000A">
        <w:rPr>
          <w:sz w:val="23"/>
          <w:szCs w:val="23"/>
        </w:rPr>
        <w:t>aused this A</w:t>
      </w:r>
      <w:r w:rsidRPr="0057494F">
        <w:rPr>
          <w:sz w:val="23"/>
          <w:szCs w:val="23"/>
        </w:rPr>
        <w:t>greement to be executed by their duly authorized officers with full authority to do so, as of the date first above written.</w:t>
      </w:r>
    </w:p>
    <w:p w:rsidRPr="0057494F" w:rsidR="002306D8" w:rsidP="002306D8" w:rsidRDefault="002306D8" w14:paraId="5C956286" w14:textId="77777777">
      <w:pPr>
        <w:spacing w:after="0"/>
        <w:rPr>
          <w:b/>
          <w:sz w:val="23"/>
          <w:szCs w:val="23"/>
        </w:rPr>
      </w:pPr>
      <w:r w:rsidRPr="0057494F">
        <w:rPr>
          <w:b/>
          <w:sz w:val="23"/>
          <w:szCs w:val="23"/>
        </w:rPr>
        <w:t>FONDREN RENAISSANCE FOUNDATION, INC.</w:t>
      </w:r>
    </w:p>
    <w:p w:rsidR="002306D8" w:rsidP="002306D8" w:rsidRDefault="002306D8" w14:paraId="69F1A5D0" w14:textId="77777777">
      <w:pPr>
        <w:spacing w:after="0"/>
        <w:rPr>
          <w:sz w:val="23"/>
          <w:szCs w:val="23"/>
        </w:rPr>
      </w:pPr>
    </w:p>
    <w:p w:rsidRPr="0057494F" w:rsidR="0057494F" w:rsidP="002306D8" w:rsidRDefault="0057494F" w14:paraId="7EC1BB14" w14:textId="77777777">
      <w:pPr>
        <w:spacing w:after="0"/>
        <w:rPr>
          <w:sz w:val="23"/>
          <w:szCs w:val="23"/>
        </w:rPr>
      </w:pPr>
    </w:p>
    <w:p w:rsidRPr="0057494F" w:rsidR="008A67AE" w:rsidP="002306D8" w:rsidRDefault="008A67AE" w14:paraId="586400C9" w14:textId="77777777">
      <w:pPr>
        <w:spacing w:after="0"/>
        <w:rPr>
          <w:sz w:val="23"/>
          <w:szCs w:val="23"/>
        </w:rPr>
      </w:pPr>
    </w:p>
    <w:p w:rsidRPr="0057494F" w:rsidR="002306D8" w:rsidP="002306D8" w:rsidRDefault="002306D8" w14:paraId="7673156B" w14:textId="77777777">
      <w:pPr>
        <w:spacing w:after="0"/>
        <w:rPr>
          <w:sz w:val="23"/>
          <w:szCs w:val="23"/>
          <w:u w:val="single"/>
        </w:rPr>
      </w:pPr>
      <w:r w:rsidRPr="0057494F">
        <w:rPr>
          <w:sz w:val="23"/>
          <w:szCs w:val="23"/>
        </w:rPr>
        <w:t>By:</w:t>
      </w:r>
      <w:r w:rsidRPr="0057494F">
        <w:rPr>
          <w:sz w:val="23"/>
          <w:szCs w:val="23"/>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t xml:space="preserve">    </w:t>
      </w:r>
    </w:p>
    <w:p w:rsidRPr="0057494F" w:rsidR="002306D8" w:rsidP="002306D8" w:rsidRDefault="002306D8" w14:paraId="3809A98D" w14:textId="77777777">
      <w:pPr>
        <w:spacing w:after="0"/>
        <w:rPr>
          <w:sz w:val="23"/>
          <w:szCs w:val="23"/>
        </w:rPr>
      </w:pPr>
      <w:r w:rsidRPr="0057494F">
        <w:rPr>
          <w:sz w:val="23"/>
          <w:szCs w:val="23"/>
        </w:rPr>
        <w:tab/>
        <w:t>President, Board of Directors</w:t>
      </w:r>
    </w:p>
    <w:p w:rsidRPr="0057494F" w:rsidR="00BD6462" w:rsidP="00E27BEE" w:rsidRDefault="00BD6462" w14:paraId="65BA4D7A" w14:textId="77777777">
      <w:pPr>
        <w:pStyle w:val="BodyText"/>
        <w:jc w:val="left"/>
        <w:rPr>
          <w:b/>
          <w:sz w:val="23"/>
          <w:szCs w:val="23"/>
          <w:u w:val="single"/>
        </w:rPr>
      </w:pPr>
    </w:p>
    <w:p w:rsidRPr="0057494F" w:rsidR="008A67AE" w:rsidP="00E27BEE" w:rsidRDefault="008A67AE" w14:paraId="1800A05C" w14:textId="77777777">
      <w:pPr>
        <w:pStyle w:val="BodyText"/>
        <w:jc w:val="left"/>
        <w:rPr>
          <w:b/>
          <w:sz w:val="23"/>
          <w:szCs w:val="23"/>
          <w:u w:val="single"/>
        </w:rPr>
      </w:pPr>
    </w:p>
    <w:p w:rsidRPr="0057494F" w:rsidR="002306D8" w:rsidP="002306D8" w:rsidRDefault="002306D8" w14:paraId="373B378F" w14:textId="77777777">
      <w:pPr>
        <w:spacing w:after="0"/>
        <w:rPr>
          <w:b/>
          <w:sz w:val="23"/>
          <w:szCs w:val="23"/>
        </w:rPr>
      </w:pPr>
      <w:r w:rsidRPr="0057494F">
        <w:rPr>
          <w:b/>
          <w:sz w:val="23"/>
          <w:szCs w:val="23"/>
        </w:rPr>
        <w:t>HISTORIC FONDREN BUSINESS DISTRICT, INC.</w:t>
      </w:r>
    </w:p>
    <w:p w:rsidR="002306D8" w:rsidP="002306D8" w:rsidRDefault="002306D8" w14:paraId="75CF348D" w14:textId="77777777">
      <w:pPr>
        <w:spacing w:after="0"/>
        <w:rPr>
          <w:sz w:val="23"/>
          <w:szCs w:val="23"/>
        </w:rPr>
      </w:pPr>
    </w:p>
    <w:p w:rsidRPr="0057494F" w:rsidR="0057494F" w:rsidP="002306D8" w:rsidRDefault="0057494F" w14:paraId="7451BCB7" w14:textId="77777777">
      <w:pPr>
        <w:spacing w:after="0"/>
        <w:rPr>
          <w:sz w:val="23"/>
          <w:szCs w:val="23"/>
        </w:rPr>
      </w:pPr>
    </w:p>
    <w:p w:rsidRPr="0057494F" w:rsidR="008A67AE" w:rsidP="002306D8" w:rsidRDefault="008A67AE" w14:paraId="0F7F0C1E" w14:textId="77777777">
      <w:pPr>
        <w:spacing w:after="0"/>
        <w:rPr>
          <w:sz w:val="23"/>
          <w:szCs w:val="23"/>
        </w:rPr>
      </w:pPr>
    </w:p>
    <w:p w:rsidRPr="0057494F" w:rsidR="002306D8" w:rsidP="002306D8" w:rsidRDefault="002306D8" w14:paraId="291FE9A1" w14:textId="77777777">
      <w:pPr>
        <w:spacing w:after="0"/>
        <w:rPr>
          <w:sz w:val="23"/>
          <w:szCs w:val="23"/>
          <w:u w:val="single"/>
        </w:rPr>
      </w:pPr>
      <w:r w:rsidRPr="0057494F">
        <w:rPr>
          <w:sz w:val="23"/>
          <w:szCs w:val="23"/>
        </w:rPr>
        <w:t>By:</w:t>
      </w:r>
      <w:r w:rsidRPr="0057494F">
        <w:rPr>
          <w:sz w:val="23"/>
          <w:szCs w:val="23"/>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r>
      <w:r w:rsidRPr="0057494F">
        <w:rPr>
          <w:sz w:val="23"/>
          <w:szCs w:val="23"/>
          <w:u w:val="single"/>
        </w:rPr>
        <w:tab/>
        <w:t xml:space="preserve">    </w:t>
      </w:r>
    </w:p>
    <w:p w:rsidRPr="0057494F" w:rsidR="002306D8" w:rsidP="002306D8" w:rsidRDefault="002306D8" w14:paraId="48528840" w14:textId="77777777">
      <w:pPr>
        <w:spacing w:after="0"/>
        <w:rPr>
          <w:sz w:val="23"/>
          <w:szCs w:val="23"/>
        </w:rPr>
      </w:pPr>
      <w:r w:rsidRPr="0057494F">
        <w:rPr>
          <w:sz w:val="23"/>
          <w:szCs w:val="23"/>
        </w:rPr>
        <w:tab/>
        <w:t>President, Board of Directors</w:t>
      </w:r>
    </w:p>
    <w:p w:rsidRPr="0057494F" w:rsidR="00BD6462" w:rsidP="00E27BEE" w:rsidRDefault="00BD6462" w14:paraId="2141D306" w14:textId="77777777">
      <w:pPr>
        <w:pStyle w:val="BodyText"/>
        <w:jc w:val="left"/>
        <w:rPr>
          <w:b/>
          <w:sz w:val="23"/>
          <w:szCs w:val="23"/>
          <w:u w:val="single"/>
        </w:rPr>
      </w:pPr>
    </w:p>
    <w:p w:rsidRPr="0057494F" w:rsidR="00800631" w:rsidP="00E27BEE" w:rsidRDefault="00800631" w14:paraId="163D4521" w14:textId="77777777">
      <w:pPr>
        <w:pStyle w:val="BodyText"/>
        <w:jc w:val="left"/>
        <w:rPr>
          <w:b/>
          <w:sz w:val="23"/>
          <w:szCs w:val="23"/>
          <w:u w:val="single"/>
        </w:rPr>
      </w:pPr>
    </w:p>
    <w:p w:rsidRPr="0057494F" w:rsidR="00800631" w:rsidP="00E27BEE" w:rsidRDefault="00800631" w14:paraId="4791BD48" w14:textId="77777777">
      <w:pPr>
        <w:pStyle w:val="BodyText"/>
        <w:jc w:val="left"/>
        <w:rPr>
          <w:b/>
          <w:sz w:val="23"/>
          <w:szCs w:val="23"/>
          <w:u w:val="single"/>
        </w:rPr>
      </w:pPr>
    </w:p>
    <w:p w:rsidRPr="0057494F" w:rsidR="00800631" w:rsidP="00E27BEE" w:rsidRDefault="00800631" w14:paraId="3D175922" w14:textId="77777777">
      <w:pPr>
        <w:pStyle w:val="BodyText"/>
        <w:jc w:val="left"/>
        <w:rPr>
          <w:b/>
          <w:sz w:val="23"/>
          <w:szCs w:val="23"/>
          <w:u w:val="single"/>
        </w:rPr>
      </w:pPr>
    </w:p>
    <w:p w:rsidRPr="0057494F" w:rsidR="00800631" w:rsidP="00E27BEE" w:rsidRDefault="00800631" w14:paraId="43C34F5C" w14:textId="77777777">
      <w:pPr>
        <w:pStyle w:val="BodyText"/>
        <w:jc w:val="left"/>
        <w:rPr>
          <w:b/>
          <w:sz w:val="23"/>
          <w:szCs w:val="23"/>
          <w:u w:val="single"/>
        </w:rPr>
      </w:pPr>
    </w:p>
    <w:p w:rsidRPr="0057494F" w:rsidR="00800631" w:rsidP="00E27BEE" w:rsidRDefault="00800631" w14:paraId="36C84661" w14:textId="77777777">
      <w:pPr>
        <w:pStyle w:val="BodyText"/>
        <w:jc w:val="left"/>
        <w:rPr>
          <w:b/>
          <w:sz w:val="23"/>
          <w:szCs w:val="23"/>
          <w:u w:val="single"/>
        </w:rPr>
      </w:pPr>
    </w:p>
    <w:p w:rsidRPr="0057494F" w:rsidR="00800631" w:rsidP="00E27BEE" w:rsidRDefault="00800631" w14:paraId="3C40B56E" w14:textId="77777777">
      <w:pPr>
        <w:pStyle w:val="BodyText"/>
        <w:jc w:val="left"/>
        <w:rPr>
          <w:b/>
          <w:sz w:val="23"/>
          <w:szCs w:val="23"/>
          <w:u w:val="single"/>
        </w:rPr>
      </w:pPr>
    </w:p>
    <w:p w:rsidRPr="0057494F" w:rsidR="00800631" w:rsidP="00E27BEE" w:rsidRDefault="00800631" w14:paraId="197D0DA9" w14:textId="77777777">
      <w:pPr>
        <w:pStyle w:val="BodyText"/>
        <w:jc w:val="left"/>
        <w:rPr>
          <w:b/>
          <w:sz w:val="23"/>
          <w:szCs w:val="23"/>
          <w:u w:val="single"/>
        </w:rPr>
      </w:pPr>
    </w:p>
    <w:p w:rsidRPr="0057494F" w:rsidR="002306D8" w:rsidP="00E27BEE" w:rsidRDefault="002306D8" w14:paraId="6D81D7EB" w14:textId="77777777">
      <w:pPr>
        <w:pStyle w:val="BodyText"/>
        <w:jc w:val="left"/>
        <w:rPr>
          <w:b/>
          <w:sz w:val="23"/>
          <w:szCs w:val="23"/>
          <w:u w:val="single"/>
        </w:rPr>
      </w:pPr>
    </w:p>
    <w:p w:rsidRPr="0057494F" w:rsidR="00BD6462" w:rsidP="00E27BEE" w:rsidRDefault="00BD6462" w14:paraId="2945562C" w14:textId="170903C7">
      <w:pPr>
        <w:pStyle w:val="BodyText"/>
        <w:jc w:val="left"/>
        <w:rPr>
          <w:b/>
          <w:sz w:val="23"/>
          <w:szCs w:val="23"/>
          <w:u w:val="single"/>
        </w:rPr>
      </w:pPr>
    </w:p>
    <w:sectPr w:rsidRPr="0057494F" w:rsidR="00BD6462" w:rsidSect="00EB7924">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0E" w:rsidP="00800631" w:rsidRDefault="00DA400E" w14:paraId="6691702B" w14:textId="77777777">
      <w:pPr>
        <w:spacing w:after="0"/>
      </w:pPr>
      <w:r>
        <w:separator/>
      </w:r>
    </w:p>
  </w:endnote>
  <w:endnote w:type="continuationSeparator" w:id="0">
    <w:p w:rsidR="00DA400E" w:rsidP="00800631" w:rsidRDefault="00DA400E" w14:paraId="49AD26C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1D2" w:rsidP="00DD71D2" w:rsidRDefault="00DD71D2" w14:paraId="49DE2BD6" w14:textId="0A5D5B9E">
    <w:pPr>
      <w:pStyle w:val="Footer"/>
      <w:spacing w:before="120"/>
      <w:jc w:val="left"/>
    </w:pPr>
    <w:r>
      <w:fldChar w:fldCharType="begin"/>
    </w:r>
    <w:r w:rsidRPr="00DD71D2">
      <w:rPr>
        <w:rStyle w:val="DocIDHeaderFooter"/>
      </w:rPr>
      <w:instrText xml:space="preserve"> DOCVARIABLE BABC_DocID</w:instrText>
    </w:r>
    <w:r>
      <w:fldChar w:fldCharType="separate"/>
    </w:r>
    <w:r w:rsidR="00AC416C">
      <w:rPr>
        <w:rStyle w:val="DocIDHeaderFooter"/>
      </w:rPr>
      <w:t>4817-4901-5450.7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967781"/>
      <w:docPartObj>
        <w:docPartGallery w:val="Page Numbers (Bottom of Page)"/>
        <w:docPartUnique/>
      </w:docPartObj>
    </w:sdtPr>
    <w:sdtEndPr>
      <w:rPr>
        <w:noProof/>
        <w:sz w:val="20"/>
        <w:szCs w:val="20"/>
      </w:rPr>
    </w:sdtEndPr>
    <w:sdtContent>
      <w:p w:rsidRPr="0041007B" w:rsidR="00800631" w:rsidRDefault="00800631" w14:paraId="4D8D67FD" w14:textId="77777777">
        <w:pPr>
          <w:pStyle w:val="Footer"/>
          <w:jc w:val="center"/>
          <w:rPr>
            <w:sz w:val="20"/>
            <w:szCs w:val="20"/>
          </w:rPr>
        </w:pPr>
        <w:r w:rsidRPr="0041007B">
          <w:rPr>
            <w:sz w:val="20"/>
            <w:szCs w:val="20"/>
          </w:rPr>
          <w:fldChar w:fldCharType="begin"/>
        </w:r>
        <w:r w:rsidRPr="0041007B">
          <w:rPr>
            <w:sz w:val="20"/>
            <w:szCs w:val="20"/>
          </w:rPr>
          <w:instrText xml:space="preserve"> PAGE   \* MERGEFORMAT </w:instrText>
        </w:r>
        <w:r w:rsidRPr="0041007B">
          <w:rPr>
            <w:sz w:val="20"/>
            <w:szCs w:val="20"/>
          </w:rPr>
          <w:fldChar w:fldCharType="separate"/>
        </w:r>
        <w:r w:rsidR="00AC416C">
          <w:rPr>
            <w:noProof/>
            <w:sz w:val="20"/>
            <w:szCs w:val="20"/>
          </w:rPr>
          <w:t>4</w:t>
        </w:r>
        <w:r w:rsidRPr="0041007B">
          <w:rPr>
            <w:noProof/>
            <w:sz w:val="20"/>
            <w:szCs w:val="20"/>
          </w:rPr>
          <w:fldChar w:fldCharType="end"/>
        </w:r>
      </w:p>
    </w:sdtContent>
  </w:sdt>
  <w:p w:rsidR="00800631" w:rsidP="00DD71D2" w:rsidRDefault="00DD71D2" w14:paraId="44DB3C29" w14:textId="27A8A828">
    <w:pPr>
      <w:pStyle w:val="Footer"/>
      <w:spacing w:before="120"/>
      <w:jc w:val="left"/>
    </w:pPr>
    <w:r>
      <w:fldChar w:fldCharType="begin"/>
    </w:r>
    <w:r w:rsidRPr="00DD71D2">
      <w:rPr>
        <w:rStyle w:val="DocIDHeaderFooter"/>
      </w:rPr>
      <w:instrText xml:space="preserve"> DOCVARIABLE BABC_DocID</w:instrText>
    </w:r>
    <w:r>
      <w:fldChar w:fldCharType="separate"/>
    </w:r>
    <w:r w:rsidR="00AC416C">
      <w:rPr>
        <w:rStyle w:val="DocIDHeaderFooter"/>
      </w:rPr>
      <w:t>4817-4901-5450.7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5398"/>
      <w:docPartObj>
        <w:docPartGallery w:val="Page Numbers (Bottom of Page)"/>
        <w:docPartUnique/>
      </w:docPartObj>
    </w:sdtPr>
    <w:sdtEndPr>
      <w:rPr>
        <w:noProof/>
      </w:rPr>
    </w:sdtEndPr>
    <w:sdtContent>
      <w:p w:rsidR="0057494F" w:rsidRDefault="0057494F" w14:paraId="46F58BB4" w14:textId="14821C08">
        <w:pPr>
          <w:pStyle w:val="Footer"/>
          <w:jc w:val="center"/>
        </w:pPr>
        <w:r>
          <w:fldChar w:fldCharType="begin"/>
        </w:r>
        <w:r>
          <w:instrText xml:space="preserve"> PAGE   \* MERGEFORMAT </w:instrText>
        </w:r>
        <w:r>
          <w:fldChar w:fldCharType="separate"/>
        </w:r>
        <w:r w:rsidR="00AC416C">
          <w:rPr>
            <w:noProof/>
          </w:rPr>
          <w:t>1</w:t>
        </w:r>
        <w:r>
          <w:rPr>
            <w:noProof/>
          </w:rPr>
          <w:fldChar w:fldCharType="end"/>
        </w:r>
      </w:p>
    </w:sdtContent>
  </w:sdt>
  <w:p w:rsidR="00DD71D2" w:rsidP="00DD71D2" w:rsidRDefault="00DD71D2" w14:paraId="24ECB713" w14:textId="6008A6D8">
    <w:pPr>
      <w:pStyle w:val="Footer"/>
      <w:spacing w:before="12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0E" w:rsidP="00800631" w:rsidRDefault="00DA400E" w14:paraId="14D35B7E" w14:textId="77777777">
      <w:pPr>
        <w:spacing w:after="0"/>
      </w:pPr>
      <w:r>
        <w:separator/>
      </w:r>
    </w:p>
  </w:footnote>
  <w:footnote w:type="continuationSeparator" w:id="0">
    <w:p w:rsidR="00DA400E" w:rsidP="00800631" w:rsidRDefault="00DA400E" w14:paraId="6DE067A7" w14:textId="777777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AEDC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DAFF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9C16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BCA4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387D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09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E17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CDD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2C7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8D8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A4F7D"/>
    <w:multiLevelType w:val="hybridMultilevel"/>
    <w:tmpl w:val="AD309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rsids>
    <w:rsidRoot w:val="001F233B"/>
    <w:rsid w:val="0000571B"/>
    <w:rsid w:val="00071E8A"/>
    <w:rsid w:val="000A043B"/>
    <w:rsid w:val="000B226C"/>
    <w:rsid w:val="000E0B6A"/>
    <w:rsid w:val="000F5319"/>
    <w:rsid w:val="00104268"/>
    <w:rsid w:val="0014123F"/>
    <w:rsid w:val="001F233B"/>
    <w:rsid w:val="002012A2"/>
    <w:rsid w:val="002306D8"/>
    <w:rsid w:val="00237C9D"/>
    <w:rsid w:val="002B7ED6"/>
    <w:rsid w:val="002F2155"/>
    <w:rsid w:val="002F5BF3"/>
    <w:rsid w:val="003164B1"/>
    <w:rsid w:val="00327454"/>
    <w:rsid w:val="00327759"/>
    <w:rsid w:val="003B7020"/>
    <w:rsid w:val="003E27C3"/>
    <w:rsid w:val="003E2BAD"/>
    <w:rsid w:val="0041007B"/>
    <w:rsid w:val="00431E10"/>
    <w:rsid w:val="004605A5"/>
    <w:rsid w:val="004868D4"/>
    <w:rsid w:val="004E28D7"/>
    <w:rsid w:val="004F7692"/>
    <w:rsid w:val="00501463"/>
    <w:rsid w:val="005237AD"/>
    <w:rsid w:val="0057494F"/>
    <w:rsid w:val="0060140F"/>
    <w:rsid w:val="00655FBF"/>
    <w:rsid w:val="0067232D"/>
    <w:rsid w:val="006E1E2B"/>
    <w:rsid w:val="00790F90"/>
    <w:rsid w:val="007F726F"/>
    <w:rsid w:val="00800631"/>
    <w:rsid w:val="008053E5"/>
    <w:rsid w:val="00827CFA"/>
    <w:rsid w:val="008831FB"/>
    <w:rsid w:val="008A67AE"/>
    <w:rsid w:val="008D4854"/>
    <w:rsid w:val="008F7932"/>
    <w:rsid w:val="0092162A"/>
    <w:rsid w:val="00933153"/>
    <w:rsid w:val="00954C15"/>
    <w:rsid w:val="00956AD4"/>
    <w:rsid w:val="00963E4D"/>
    <w:rsid w:val="00986D4F"/>
    <w:rsid w:val="009F2887"/>
    <w:rsid w:val="00A17C08"/>
    <w:rsid w:val="00A35481"/>
    <w:rsid w:val="00A97C2C"/>
    <w:rsid w:val="00AC416C"/>
    <w:rsid w:val="00AE2446"/>
    <w:rsid w:val="00AE6928"/>
    <w:rsid w:val="00B054BE"/>
    <w:rsid w:val="00B8000A"/>
    <w:rsid w:val="00B935D3"/>
    <w:rsid w:val="00B94A4C"/>
    <w:rsid w:val="00BA4FD3"/>
    <w:rsid w:val="00BD6462"/>
    <w:rsid w:val="00BE4352"/>
    <w:rsid w:val="00CF0BEB"/>
    <w:rsid w:val="00D9182D"/>
    <w:rsid w:val="00DA400E"/>
    <w:rsid w:val="00DD71D2"/>
    <w:rsid w:val="00E018FC"/>
    <w:rsid w:val="00E27BEE"/>
    <w:rsid w:val="00E525DF"/>
    <w:rsid w:val="00E774BA"/>
    <w:rsid w:val="00EB4A2A"/>
    <w:rsid w:val="00EB7924"/>
    <w:rsid w:val="00ED4116"/>
    <w:rsid w:val="00F1797F"/>
    <w:rsid w:val="00F35CD8"/>
    <w:rsid w:val="00F37228"/>
    <w:rsid w:val="00FB6B87"/>
    <w:rsid w:val="00FD7917"/>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5092"/>
  <w15:chartTrackingRefBased/>
  <w15:docId w15:val="{2538034C-6F9F-4B20-AE80-7019FA5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12A2"/>
    <w:pPr>
      <w:spacing w:after="240" w:line="240" w:lineRule="auto"/>
      <w:jc w:val="both"/>
    </w:pPr>
  </w:style>
  <w:style w:type="paragraph" w:styleId="Heading1">
    <w:name w:val="heading 1"/>
    <w:basedOn w:val="Normal"/>
    <w:next w:val="Normal"/>
    <w:link w:val="Heading1Char"/>
    <w:uiPriority w:val="9"/>
    <w:qFormat/>
    <w:rsid w:val="002306D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2012A2"/>
    <w:pPr>
      <w:spacing w:after="120"/>
    </w:pPr>
  </w:style>
  <w:style w:type="character" w:styleId="BodyTextChar" w:customStyle="1">
    <w:name w:val="Body Text Char"/>
    <w:basedOn w:val="DefaultParagraphFont"/>
    <w:link w:val="BodyText"/>
    <w:uiPriority w:val="99"/>
    <w:rsid w:val="002012A2"/>
  </w:style>
  <w:style w:type="paragraph" w:styleId="ListParagraph">
    <w:name w:val="List Paragraph"/>
    <w:basedOn w:val="Normal"/>
    <w:uiPriority w:val="34"/>
    <w:qFormat/>
    <w:rsid w:val="00F35CD8"/>
    <w:pPr>
      <w:ind w:left="720"/>
      <w:contextualSpacing/>
    </w:pPr>
  </w:style>
  <w:style w:type="character" w:styleId="DocID" w:customStyle="1">
    <w:name w:val="Doc ID"/>
    <w:basedOn w:val="DefaultParagraphFont"/>
    <w:rsid w:val="00BD6462"/>
    <w:rPr>
      <w:b w:val="0"/>
      <w:sz w:val="16"/>
      <w:u w:val="none"/>
    </w:rPr>
  </w:style>
  <w:style w:type="character" w:styleId="Heading1Char" w:customStyle="1">
    <w:name w:val="Heading 1 Char"/>
    <w:basedOn w:val="DefaultParagraphFont"/>
    <w:link w:val="Heading1"/>
    <w:uiPriority w:val="9"/>
    <w:rsid w:val="002306D8"/>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B054BE"/>
    <w:rPr>
      <w:color w:val="0563C1" w:themeColor="hyperlink"/>
      <w:u w:val="single"/>
    </w:rPr>
  </w:style>
  <w:style w:type="paragraph" w:styleId="Header">
    <w:name w:val="header"/>
    <w:basedOn w:val="Normal"/>
    <w:link w:val="HeaderChar"/>
    <w:uiPriority w:val="99"/>
    <w:unhideWhenUsed/>
    <w:rsid w:val="00800631"/>
    <w:pPr>
      <w:tabs>
        <w:tab w:val="center" w:pos="4680"/>
        <w:tab w:val="right" w:pos="9360"/>
      </w:tabs>
      <w:spacing w:after="0"/>
    </w:pPr>
  </w:style>
  <w:style w:type="character" w:styleId="HeaderChar" w:customStyle="1">
    <w:name w:val="Header Char"/>
    <w:basedOn w:val="DefaultParagraphFont"/>
    <w:link w:val="Header"/>
    <w:uiPriority w:val="99"/>
    <w:rsid w:val="00800631"/>
  </w:style>
  <w:style w:type="paragraph" w:styleId="Footer">
    <w:name w:val="footer"/>
    <w:basedOn w:val="Normal"/>
    <w:link w:val="FooterChar"/>
    <w:uiPriority w:val="99"/>
    <w:unhideWhenUsed/>
    <w:rsid w:val="00800631"/>
    <w:pPr>
      <w:tabs>
        <w:tab w:val="center" w:pos="4680"/>
        <w:tab w:val="right" w:pos="9360"/>
      </w:tabs>
      <w:spacing w:after="0"/>
    </w:pPr>
  </w:style>
  <w:style w:type="character" w:styleId="FooterChar" w:customStyle="1">
    <w:name w:val="Footer Char"/>
    <w:basedOn w:val="DefaultParagraphFont"/>
    <w:link w:val="Footer"/>
    <w:uiPriority w:val="99"/>
    <w:rsid w:val="00800631"/>
  </w:style>
  <w:style w:type="paragraph" w:styleId="BalloonText">
    <w:name w:val="Balloon Text"/>
    <w:basedOn w:val="Normal"/>
    <w:link w:val="BalloonTextChar"/>
    <w:uiPriority w:val="99"/>
    <w:semiHidden/>
    <w:unhideWhenUsed/>
    <w:rsid w:val="0080063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0631"/>
    <w:rPr>
      <w:rFonts w:ascii="Segoe UI" w:hAnsi="Segoe UI" w:cs="Segoe UI"/>
      <w:sz w:val="18"/>
      <w:szCs w:val="18"/>
    </w:rPr>
  </w:style>
  <w:style w:type="character" w:styleId="CommentReference">
    <w:name w:val="annotation reference"/>
    <w:basedOn w:val="DefaultParagraphFont"/>
    <w:uiPriority w:val="99"/>
    <w:semiHidden/>
    <w:unhideWhenUsed/>
    <w:rsid w:val="003164B1"/>
    <w:rPr>
      <w:sz w:val="16"/>
      <w:szCs w:val="16"/>
    </w:rPr>
  </w:style>
  <w:style w:type="paragraph" w:styleId="CommentText">
    <w:name w:val="annotation text"/>
    <w:basedOn w:val="Normal"/>
    <w:link w:val="CommentTextChar"/>
    <w:uiPriority w:val="99"/>
    <w:semiHidden/>
    <w:unhideWhenUsed/>
    <w:rsid w:val="003164B1"/>
    <w:rPr>
      <w:sz w:val="20"/>
      <w:szCs w:val="20"/>
    </w:rPr>
  </w:style>
  <w:style w:type="character" w:styleId="CommentTextChar" w:customStyle="1">
    <w:name w:val="Comment Text Char"/>
    <w:basedOn w:val="DefaultParagraphFont"/>
    <w:link w:val="CommentText"/>
    <w:uiPriority w:val="99"/>
    <w:semiHidden/>
    <w:rsid w:val="003164B1"/>
    <w:rPr>
      <w:sz w:val="20"/>
      <w:szCs w:val="20"/>
    </w:rPr>
  </w:style>
  <w:style w:type="paragraph" w:styleId="CommentSubject">
    <w:name w:val="annotation subject"/>
    <w:basedOn w:val="CommentText"/>
    <w:next w:val="CommentText"/>
    <w:link w:val="CommentSubjectChar"/>
    <w:uiPriority w:val="99"/>
    <w:semiHidden/>
    <w:unhideWhenUsed/>
    <w:rsid w:val="003164B1"/>
    <w:rPr>
      <w:b/>
      <w:bCs/>
    </w:rPr>
  </w:style>
  <w:style w:type="character" w:styleId="CommentSubjectChar" w:customStyle="1">
    <w:name w:val="Comment Subject Char"/>
    <w:basedOn w:val="CommentTextChar"/>
    <w:link w:val="CommentSubject"/>
    <w:uiPriority w:val="99"/>
    <w:semiHidden/>
    <w:rsid w:val="003164B1"/>
    <w:rPr>
      <w:b/>
      <w:bCs/>
      <w:sz w:val="20"/>
      <w:szCs w:val="20"/>
    </w:rPr>
  </w:style>
  <w:style w:type="paragraph" w:styleId="EndnoteText">
    <w:name w:val="endnote text"/>
    <w:basedOn w:val="Normal"/>
    <w:link w:val="EndnoteTextChar"/>
    <w:uiPriority w:val="99"/>
    <w:semiHidden/>
    <w:unhideWhenUsed/>
    <w:rsid w:val="002F5BF3"/>
    <w:pPr>
      <w:spacing w:after="0"/>
    </w:pPr>
    <w:rPr>
      <w:sz w:val="20"/>
      <w:szCs w:val="20"/>
    </w:rPr>
  </w:style>
  <w:style w:type="character" w:styleId="EndnoteTextChar" w:customStyle="1">
    <w:name w:val="Endnote Text Char"/>
    <w:basedOn w:val="DefaultParagraphFont"/>
    <w:link w:val="EndnoteText"/>
    <w:uiPriority w:val="99"/>
    <w:semiHidden/>
    <w:rsid w:val="002F5BF3"/>
    <w:rPr>
      <w:sz w:val="20"/>
      <w:szCs w:val="20"/>
    </w:rPr>
  </w:style>
  <w:style w:type="character" w:styleId="EndnoteReference">
    <w:name w:val="endnote reference"/>
    <w:basedOn w:val="DefaultParagraphFont"/>
    <w:uiPriority w:val="99"/>
    <w:semiHidden/>
    <w:unhideWhenUsed/>
    <w:rsid w:val="002F5BF3"/>
    <w:rPr>
      <w:vertAlign w:val="superscript"/>
    </w:rPr>
  </w:style>
  <w:style w:type="paragraph" w:styleId="FootnoteText">
    <w:name w:val="footnote text"/>
    <w:basedOn w:val="Normal"/>
    <w:link w:val="FootnoteTextChar"/>
    <w:uiPriority w:val="99"/>
    <w:semiHidden/>
    <w:unhideWhenUsed/>
    <w:rsid w:val="002F5BF3"/>
    <w:pPr>
      <w:spacing w:after="0"/>
    </w:pPr>
    <w:rPr>
      <w:sz w:val="20"/>
      <w:szCs w:val="20"/>
    </w:rPr>
  </w:style>
  <w:style w:type="character" w:styleId="FootnoteTextChar" w:customStyle="1">
    <w:name w:val="Footnote Text Char"/>
    <w:basedOn w:val="DefaultParagraphFont"/>
    <w:link w:val="FootnoteText"/>
    <w:uiPriority w:val="99"/>
    <w:semiHidden/>
    <w:rsid w:val="002F5BF3"/>
    <w:rPr>
      <w:sz w:val="20"/>
      <w:szCs w:val="20"/>
    </w:rPr>
  </w:style>
  <w:style w:type="character" w:styleId="FootnoteReference">
    <w:name w:val="footnote reference"/>
    <w:basedOn w:val="DefaultParagraphFont"/>
    <w:uiPriority w:val="99"/>
    <w:semiHidden/>
    <w:unhideWhenUsed/>
    <w:rsid w:val="002F5BF3"/>
    <w:rPr>
      <w:vertAlign w:val="superscript"/>
    </w:rPr>
  </w:style>
  <w:style w:type="paragraph" w:styleId="Revision">
    <w:name w:val="Revision"/>
    <w:hidden/>
    <w:uiPriority w:val="99"/>
    <w:semiHidden/>
    <w:rsid w:val="00071E8A"/>
    <w:pPr>
      <w:spacing w:after="0" w:line="240" w:lineRule="auto"/>
    </w:pPr>
  </w:style>
  <w:style w:type="character" w:styleId="DocIDHeaderFooter" w:customStyle="1">
    <w:name w:val="Doc ID Header/Footer"/>
    <w:basedOn w:val="DefaultParagraphFont"/>
    <w:rsid w:val="00DD71D2"/>
    <w:rPr>
      <w:b w:val="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