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2D" w:rsidRPr="000E1CDF" w:rsidRDefault="003B5F72">
      <w:pPr>
        <w:rPr>
          <w:rFonts w:cstheme="minorHAnsi"/>
          <w:b/>
          <w:sz w:val="36"/>
          <w:szCs w:val="36"/>
        </w:rPr>
      </w:pPr>
      <w:r w:rsidRPr="000E1CDF">
        <w:rPr>
          <w:b/>
          <w:sz w:val="36"/>
          <w:szCs w:val="36"/>
        </w:rPr>
        <w:t xml:space="preserve">New Powerplan </w:t>
      </w:r>
      <w:r w:rsidR="00015685" w:rsidRPr="000E1CDF">
        <w:rPr>
          <w:b/>
          <w:sz w:val="36"/>
          <w:szCs w:val="36"/>
        </w:rPr>
        <w:t>–</w:t>
      </w:r>
      <w:r w:rsidRPr="000E1CDF">
        <w:rPr>
          <w:b/>
          <w:sz w:val="36"/>
          <w:szCs w:val="36"/>
        </w:rPr>
        <w:t xml:space="preserve"> </w:t>
      </w:r>
      <w:r w:rsidR="001C4B2D" w:rsidRPr="000E1CDF">
        <w:rPr>
          <w:b/>
          <w:sz w:val="36"/>
          <w:szCs w:val="36"/>
        </w:rPr>
        <w:t>Acetylcysteine</w:t>
      </w:r>
      <w:r w:rsidR="00015685" w:rsidRPr="000E1CDF">
        <w:rPr>
          <w:b/>
          <w:sz w:val="36"/>
          <w:szCs w:val="36"/>
        </w:rPr>
        <w:t xml:space="preserve"> and </w:t>
      </w:r>
      <w:r w:rsidR="001C4B2D" w:rsidRPr="000E1CDF">
        <w:rPr>
          <w:b/>
          <w:sz w:val="36"/>
          <w:szCs w:val="36"/>
        </w:rPr>
        <w:t>Albuterol Plan</w:t>
      </w:r>
    </w:p>
    <w:p w:rsidR="000E25E4" w:rsidRDefault="001C4B2D">
      <w:r w:rsidRPr="001C4B2D">
        <w:rPr>
          <w:rFonts w:cstheme="minorHAnsi"/>
        </w:rPr>
        <w:t>P</w:t>
      </w:r>
      <w:bookmarkStart w:id="0" w:name="_GoBack"/>
      <w:bookmarkEnd w:id="0"/>
      <w:r w:rsidRPr="001C4B2D">
        <w:rPr>
          <w:rFonts w:cstheme="minorHAnsi"/>
        </w:rPr>
        <w:t>er policy SPP # 1.6.44</w:t>
      </w:r>
      <w:r w:rsidRPr="001C4B2D">
        <w:rPr>
          <w:rFonts w:ascii="Arial" w:hAnsi="Arial" w:cs="Arial"/>
          <w:sz w:val="28"/>
          <w:szCs w:val="24"/>
        </w:rPr>
        <w:t xml:space="preserve"> </w:t>
      </w:r>
      <w:r>
        <w:t xml:space="preserve">Acetylcysteine (Mucomyst) inhalation must </w:t>
      </w:r>
      <w:r w:rsidRPr="00C752DE">
        <w:rPr>
          <w:rFonts w:ascii="Arial" w:hAnsi="Arial" w:cs="Arial"/>
          <w:szCs w:val="24"/>
        </w:rPr>
        <w:t>be administered in conjunction with a bronchodilator</w:t>
      </w:r>
      <w:r>
        <w:rPr>
          <w:rFonts w:ascii="Arial" w:hAnsi="Arial" w:cs="Arial"/>
          <w:szCs w:val="24"/>
        </w:rPr>
        <w:t xml:space="preserve">. To facilitate this, we have built a new powerplan </w:t>
      </w:r>
      <w:r>
        <w:t>Acetylcysteine</w:t>
      </w:r>
      <w:r w:rsidR="003B5F72">
        <w:t xml:space="preserve"> and </w:t>
      </w:r>
      <w:r>
        <w:t>Albuterol Plan. The plan can be ordered utilizing the brand</w:t>
      </w:r>
      <w:r w:rsidR="003B5F72">
        <w:t xml:space="preserve"> name Mucomyst as well Mucomyst and </w:t>
      </w:r>
      <w:r>
        <w:t>Albuterol Plan.</w:t>
      </w:r>
    </w:p>
    <w:p w:rsidR="003B5F72" w:rsidRDefault="003B5F72">
      <w:r>
        <w:t xml:space="preserve">The scheduled go-live date for the new plan is December 5, 2018. Upon release of the new plan the acetylcysteine/Mucomyst inhalation orders will only be available within the powerplan. The oral form of acetylcysteine/Mucomyst will remain available for one off orders. </w:t>
      </w:r>
    </w:p>
    <w:p w:rsidR="000E1CDF" w:rsidRDefault="000E1CDF"/>
    <w:p w:rsidR="003B5F72" w:rsidRDefault="003B5F72">
      <w:pPr>
        <w:rPr>
          <w:noProof/>
        </w:rPr>
      </w:pPr>
      <w:r>
        <w:rPr>
          <w:noProof/>
        </w:rPr>
        <w:drawing>
          <wp:inline distT="0" distB="0" distL="0" distR="0" wp14:anchorId="244883EE" wp14:editId="50CE49B4">
            <wp:extent cx="2837034" cy="166050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543" cy="168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F7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7D8CC9" wp14:editId="30420E49">
            <wp:extent cx="2914962" cy="1621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9281" cy="165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BB" w:rsidRDefault="001D52BB">
      <w:pPr>
        <w:rPr>
          <w:noProof/>
        </w:rPr>
      </w:pPr>
    </w:p>
    <w:p w:rsidR="001D52BB" w:rsidRDefault="001D52BB" w:rsidP="001D52BB">
      <w:r>
        <w:rPr>
          <w:noProof/>
        </w:rPr>
        <w:drawing>
          <wp:inline distT="0" distB="0" distL="0" distR="0">
            <wp:extent cx="2788447" cy="1913353"/>
            <wp:effectExtent l="0" t="0" r="0" b="0"/>
            <wp:docPr id="3" name="Picture 3" descr="C:\Users\SHART~1.UMC\AppData\Local\Temp\SNAGHTML5601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T~1.UMC\AppData\Local\Temp\SNAGHTML5601c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10" cy="194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3573" cy="1870620"/>
            <wp:effectExtent l="0" t="0" r="0" b="0"/>
            <wp:docPr id="4" name="Picture 4" descr="C:\Users\SHART~1.UMC\AppData\Local\Temp\SNAGHTML56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T~1.UMC\AppData\Local\Temp\SNAGHTML56e49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816" cy="192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BB" w:rsidRDefault="001D52BB" w:rsidP="001D52BB">
      <w:r>
        <w:rPr>
          <w:noProof/>
        </w:rPr>
        <w:lastRenderedPageBreak/>
        <w:drawing>
          <wp:inline distT="0" distB="0" distL="0" distR="0" wp14:anchorId="7C864119" wp14:editId="54739B86">
            <wp:extent cx="5943600" cy="3170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BB" w:rsidRDefault="001D52BB" w:rsidP="001D52BB"/>
    <w:p w:rsidR="001D52BB" w:rsidRDefault="001D52BB" w:rsidP="001D52BB">
      <w:r>
        <w:rPr>
          <w:noProof/>
        </w:rPr>
        <w:drawing>
          <wp:inline distT="0" distB="0" distL="0" distR="0" wp14:anchorId="37022EAF" wp14:editId="63D893BF">
            <wp:extent cx="5943600" cy="165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BB" w:rsidRDefault="001D52BB" w:rsidP="001D52BB">
      <w:r>
        <w:rPr>
          <w:noProof/>
        </w:rPr>
        <w:drawing>
          <wp:inline distT="0" distB="0" distL="0" distR="0" wp14:anchorId="589F2B21" wp14:editId="616358F3">
            <wp:extent cx="5943600" cy="9582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BB" w:rsidRDefault="001D52BB" w:rsidP="001D52BB">
      <w:r>
        <w:rPr>
          <w:noProof/>
        </w:rPr>
        <w:drawing>
          <wp:inline distT="0" distB="0" distL="0" distR="0" wp14:anchorId="630CD76E" wp14:editId="51C22B3D">
            <wp:extent cx="5943600" cy="1035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bQ0MLI0MzQzMrdQ0lEKTi0uzszPAykwrAUABwQBaiwAAAA="/>
  </w:docVars>
  <w:rsids>
    <w:rsidRoot w:val="001C4B2D"/>
    <w:rsid w:val="00015685"/>
    <w:rsid w:val="000E1CDF"/>
    <w:rsid w:val="001C4B2D"/>
    <w:rsid w:val="001D52BB"/>
    <w:rsid w:val="003B5F72"/>
    <w:rsid w:val="00AF2577"/>
    <w:rsid w:val="00B23209"/>
    <w:rsid w:val="00DE60B3"/>
    <w:rsid w:val="00E3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908C"/>
  <w15:chartTrackingRefBased/>
  <w15:docId w15:val="{2760FFB3-3CF2-4FAF-8466-F046C97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Shelly</dc:creator>
  <cp:keywords/>
  <dc:description/>
  <cp:lastModifiedBy>Hoelscher, Steph</cp:lastModifiedBy>
  <cp:revision>2</cp:revision>
  <dcterms:created xsi:type="dcterms:W3CDTF">2018-12-03T20:21:00Z</dcterms:created>
  <dcterms:modified xsi:type="dcterms:W3CDTF">2018-12-03T20:21:00Z</dcterms:modified>
</cp:coreProperties>
</file>