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F8" w:rsidRPr="00685631" w:rsidRDefault="00DC4ADC" w:rsidP="00685631">
      <w:pPr>
        <w:pStyle w:val="Title"/>
        <w:jc w:val="center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Name Change: </w:t>
      </w:r>
      <w:r w:rsidR="00B21C0C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MSSP Education</w:t>
      </w:r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B21C0C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to Quality Measures</w:t>
      </w:r>
    </w:p>
    <w:p w:rsidR="00526CC4" w:rsidRPr="00685631" w:rsidRDefault="00526CC4" w:rsidP="00526CC4">
      <w:pPr>
        <w:jc w:val="center"/>
        <w:rPr>
          <w:rFonts w:asciiTheme="majorHAnsi" w:hAnsiTheme="majorHAnsi" w:cstheme="majorHAnsi"/>
        </w:rPr>
      </w:pPr>
    </w:p>
    <w:p w:rsidR="00526CC4" w:rsidRPr="00685631" w:rsidRDefault="00DC4ADC" w:rsidP="00685631">
      <w:pPr>
        <w:pStyle w:val="MUHeading"/>
      </w:pPr>
      <w:proofErr w:type="spellStart"/>
      <w:r>
        <w:t>PowerForm</w:t>
      </w:r>
      <w:proofErr w:type="spellEnd"/>
      <w:r>
        <w:t xml:space="preserve"> &amp; Workflow </w:t>
      </w:r>
      <w:proofErr w:type="spellStart"/>
      <w:r>
        <w:t>MPage</w:t>
      </w:r>
      <w:proofErr w:type="spellEnd"/>
      <w:r>
        <w:t xml:space="preserve"> Component Update</w:t>
      </w:r>
    </w:p>
    <w:p w:rsidR="0015154A" w:rsidRDefault="00DC4ADC" w:rsidP="0015154A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MSSP Education </w:t>
      </w:r>
      <w:proofErr w:type="spellStart"/>
      <w:r>
        <w:t>PowerForm</w:t>
      </w:r>
      <w:proofErr w:type="spellEnd"/>
      <w:r>
        <w:t xml:space="preserve"> will be updated to display “Quality Measures” instead of “MSSP Education”</w:t>
      </w:r>
    </w:p>
    <w:p w:rsidR="00DC4ADC" w:rsidRDefault="00DC4ADC" w:rsidP="0015154A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Regulatory Documentation Workflow </w:t>
      </w:r>
      <w:proofErr w:type="spellStart"/>
      <w:r>
        <w:t>MPage</w:t>
      </w:r>
      <w:proofErr w:type="spellEnd"/>
      <w:r>
        <w:t xml:space="preserve"> component will be updated to display “Quality Measures” instead of “Regulatory Documentation”</w:t>
      </w:r>
    </w:p>
    <w:p w:rsidR="00DC4ADC" w:rsidRDefault="00DC4ADC" w:rsidP="00DC4ADC">
      <w:pPr>
        <w:pStyle w:val="ListParagraph"/>
        <w:numPr>
          <w:ilvl w:val="1"/>
          <w:numId w:val="11"/>
        </w:numPr>
        <w:spacing w:after="200" w:line="276" w:lineRule="auto"/>
      </w:pPr>
      <w:r>
        <w:t xml:space="preserve">Name change to the </w:t>
      </w:r>
      <w:r w:rsidR="00A66F9F">
        <w:t xml:space="preserve">MSSP Education </w:t>
      </w:r>
      <w:proofErr w:type="spellStart"/>
      <w:r>
        <w:t>PowerForm</w:t>
      </w:r>
      <w:proofErr w:type="spellEnd"/>
      <w:r>
        <w:t xml:space="preserve"> located on the drop-down list for the “Quality Measures” component</w:t>
      </w:r>
    </w:p>
    <w:p w:rsidR="00DC4ADC" w:rsidRDefault="00DC4ADC" w:rsidP="00DC4ADC">
      <w:pPr>
        <w:spacing w:after="200" w:line="276" w:lineRule="auto"/>
        <w:ind w:left="360"/>
      </w:pPr>
      <w:r>
        <w:rPr>
          <w:noProof/>
        </w:rPr>
        <w:drawing>
          <wp:inline distT="0" distB="0" distL="0" distR="0" wp14:anchorId="79E05010" wp14:editId="0C3176EB">
            <wp:extent cx="5943600" cy="2966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C" w:rsidRDefault="00DC4ADC" w:rsidP="00DC4ADC">
      <w:pPr>
        <w:spacing w:after="200" w:line="276" w:lineRule="auto"/>
        <w:ind w:left="360"/>
      </w:pPr>
      <w:r>
        <w:rPr>
          <w:noProof/>
        </w:rPr>
        <w:drawing>
          <wp:inline distT="0" distB="0" distL="0" distR="0">
            <wp:extent cx="5943600" cy="1780790"/>
            <wp:effectExtent l="0" t="0" r="0" b="0"/>
            <wp:docPr id="2" name="Picture 2" descr="C:\Users\MSHIVE~1.UMC\AppData\Local\Temp\SNAGHTML62037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IVE~1.UMC\AppData\Local\Temp\SNAGHTML62037c0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DC" w:rsidRDefault="00A718A5" w:rsidP="00037C7A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2B336D72" wp14:editId="6DE01B81">
            <wp:extent cx="5943600" cy="28517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C" w:rsidRDefault="006A1A79" w:rsidP="006C21E8">
      <w:pPr>
        <w:pStyle w:val="ListParagraph"/>
        <w:numPr>
          <w:ilvl w:val="1"/>
          <w:numId w:val="11"/>
        </w:numPr>
        <w:spacing w:after="200" w:line="276" w:lineRule="auto"/>
      </w:pPr>
      <w:r>
        <w:t xml:space="preserve"> </w:t>
      </w:r>
      <w:r w:rsidR="0015154A">
        <w:t xml:space="preserve"> </w:t>
      </w:r>
      <w:r w:rsidR="00DC4ADC">
        <w:t xml:space="preserve">Name change to </w:t>
      </w:r>
      <w:r w:rsidR="006A0806">
        <w:t xml:space="preserve">the </w:t>
      </w:r>
      <w:proofErr w:type="spellStart"/>
      <w:r w:rsidR="00DC4ADC">
        <w:t>PowerForm</w:t>
      </w:r>
      <w:proofErr w:type="spellEnd"/>
      <w:r w:rsidR="00DC4ADC">
        <w:t xml:space="preserve"> located under </w:t>
      </w:r>
      <w:proofErr w:type="spellStart"/>
      <w:r w:rsidR="00DC4ADC">
        <w:t>AdHoc</w:t>
      </w:r>
      <w:proofErr w:type="spellEnd"/>
    </w:p>
    <w:p w:rsidR="00DC4ADC" w:rsidRDefault="00DC4ADC" w:rsidP="00037C7A">
      <w:pPr>
        <w:spacing w:after="200" w:line="276" w:lineRule="auto"/>
      </w:pPr>
      <w:r>
        <w:rPr>
          <w:noProof/>
        </w:rPr>
        <w:drawing>
          <wp:inline distT="0" distB="0" distL="0" distR="0" wp14:anchorId="15CB6597" wp14:editId="37050508">
            <wp:extent cx="5943600" cy="3109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C" w:rsidRDefault="00DC4ADC">
      <w:r>
        <w:br w:type="page"/>
      </w:r>
    </w:p>
    <w:p w:rsidR="00DC4ADC" w:rsidRPr="00685631" w:rsidRDefault="00DC4ADC" w:rsidP="00DC4ADC">
      <w:pPr>
        <w:pStyle w:val="MUHeading"/>
      </w:pPr>
      <w:proofErr w:type="spellStart"/>
      <w:r>
        <w:lastRenderedPageBreak/>
        <w:t>PowerNote</w:t>
      </w:r>
      <w:r w:rsidR="00F6708F">
        <w:t>s</w:t>
      </w:r>
      <w:proofErr w:type="spellEnd"/>
      <w:r>
        <w:t xml:space="preserve"> Update</w:t>
      </w:r>
    </w:p>
    <w:p w:rsidR="00F6708F" w:rsidRDefault="00F6708F" w:rsidP="00F6708F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MSSP Education section in </w:t>
      </w:r>
      <w:proofErr w:type="spellStart"/>
      <w:r>
        <w:t>PowerNotes</w:t>
      </w:r>
      <w:proofErr w:type="spellEnd"/>
      <w:r>
        <w:t xml:space="preserve"> will be updated to display “Quality Measures” instead of “MSSP Education”</w:t>
      </w:r>
    </w:p>
    <w:p w:rsidR="003915DE" w:rsidRDefault="00F6708F" w:rsidP="003915DE">
      <w:pPr>
        <w:spacing w:after="200" w:line="276" w:lineRule="auto"/>
        <w:ind w:firstLine="360"/>
      </w:pPr>
      <w:r>
        <w:rPr>
          <w:noProof/>
        </w:rPr>
        <w:drawing>
          <wp:inline distT="0" distB="0" distL="0" distR="0" wp14:anchorId="5FACAEF7" wp14:editId="38A5DAE5">
            <wp:extent cx="5943600" cy="1164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DE" w:rsidRDefault="003915DE" w:rsidP="003915DE">
      <w:pPr>
        <w:spacing w:after="200" w:line="276" w:lineRule="auto"/>
        <w:ind w:firstLine="360"/>
      </w:pPr>
    </w:p>
    <w:p w:rsidR="003915DE" w:rsidRPr="00685631" w:rsidRDefault="003915DE" w:rsidP="003915DE">
      <w:pPr>
        <w:pStyle w:val="MUHeading"/>
      </w:pPr>
      <w:bookmarkStart w:id="0" w:name="_GoBack"/>
      <w:r>
        <w:t>Dynamic Documentation Update</w:t>
      </w:r>
    </w:p>
    <w:p w:rsidR="003915DE" w:rsidRDefault="003915DE" w:rsidP="006B0CCF">
      <w:pPr>
        <w:pStyle w:val="ListParagraph"/>
        <w:numPr>
          <w:ilvl w:val="0"/>
          <w:numId w:val="14"/>
        </w:numPr>
        <w:spacing w:after="200" w:line="276" w:lineRule="auto"/>
      </w:pPr>
      <w:r>
        <w:t>MSSP Education section in Dynamic Documentation will be updated to display “Quality Measures” instead of “MSSP Education”</w:t>
      </w:r>
    </w:p>
    <w:bookmarkEnd w:id="0"/>
    <w:p w:rsidR="003915DE" w:rsidRDefault="003915DE" w:rsidP="003915DE">
      <w:pPr>
        <w:spacing w:after="200" w:line="276" w:lineRule="auto"/>
        <w:ind w:firstLine="360"/>
      </w:pPr>
      <w:r>
        <w:rPr>
          <w:noProof/>
        </w:rPr>
        <w:drawing>
          <wp:inline distT="0" distB="0" distL="0" distR="0" wp14:anchorId="212BB395" wp14:editId="24950DC8">
            <wp:extent cx="4419048" cy="2866667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5D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0E" w:rsidRDefault="0057660E" w:rsidP="001C05BB">
      <w:pPr>
        <w:spacing w:after="0" w:line="240" w:lineRule="auto"/>
      </w:pPr>
      <w:r>
        <w:separator/>
      </w:r>
    </w:p>
  </w:endnote>
  <w:endnote w:type="continuationSeparator" w:id="0">
    <w:p w:rsidR="0057660E" w:rsidRDefault="0057660E" w:rsidP="001C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0E" w:rsidRDefault="0057660E" w:rsidP="001C05BB">
      <w:pPr>
        <w:spacing w:after="0" w:line="240" w:lineRule="auto"/>
      </w:pPr>
      <w:r>
        <w:separator/>
      </w:r>
    </w:p>
  </w:footnote>
  <w:footnote w:type="continuationSeparator" w:id="0">
    <w:p w:rsidR="0057660E" w:rsidRDefault="0057660E" w:rsidP="001C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BB" w:rsidRDefault="001C05BB">
    <w:pPr>
      <w:pStyle w:val="Header"/>
    </w:pPr>
    <w:r>
      <w:rPr>
        <w:rFonts w:cs="Calibri"/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 wp14:anchorId="012C59A0" wp14:editId="1D770527">
          <wp:simplePos x="0" y="0"/>
          <wp:positionH relativeFrom="column">
            <wp:posOffset>-733425</wp:posOffset>
          </wp:positionH>
          <wp:positionV relativeFrom="paragraph">
            <wp:posOffset>-295275</wp:posOffset>
          </wp:positionV>
          <wp:extent cx="1082040" cy="514842"/>
          <wp:effectExtent l="0" t="0" r="3810" b="0"/>
          <wp:wrapTight wrapText="bothSides">
            <wp:wrapPolygon edited="0">
              <wp:start x="0" y="0"/>
              <wp:lineTo x="0" y="20800"/>
              <wp:lineTo x="21296" y="20800"/>
              <wp:lineTo x="21296" y="0"/>
              <wp:lineTo x="0" y="0"/>
            </wp:wrapPolygon>
          </wp:wrapTight>
          <wp:docPr id="9" name="Picture 9" descr="C:\Users\mshivers\Desktop\Quality &amp; Meaningful Use\HealthePortal-HealtheLife\Admin\UMC-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hivers\Desktop\Quality &amp; Meaningful Use\HealthePortal-HealtheLife\Admin\UMC-Logo-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1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7CE"/>
    <w:multiLevelType w:val="multilevel"/>
    <w:tmpl w:val="C4A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F1E"/>
    <w:multiLevelType w:val="hybridMultilevel"/>
    <w:tmpl w:val="00D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C98"/>
    <w:multiLevelType w:val="hybridMultilevel"/>
    <w:tmpl w:val="243219AE"/>
    <w:lvl w:ilvl="0" w:tplc="98F807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031EA"/>
    <w:multiLevelType w:val="hybridMultilevel"/>
    <w:tmpl w:val="48C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36DF"/>
    <w:multiLevelType w:val="hybridMultilevel"/>
    <w:tmpl w:val="8E9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D7E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00E4"/>
    <w:multiLevelType w:val="hybridMultilevel"/>
    <w:tmpl w:val="B4943ABA"/>
    <w:lvl w:ilvl="0" w:tplc="540CD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ADE9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813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05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0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2D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A0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3A17DE"/>
    <w:multiLevelType w:val="hybridMultilevel"/>
    <w:tmpl w:val="A6B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A5C77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B3F6B"/>
    <w:multiLevelType w:val="hybridMultilevel"/>
    <w:tmpl w:val="2FD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2360"/>
    <w:multiLevelType w:val="hybridMultilevel"/>
    <w:tmpl w:val="544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C490B"/>
    <w:multiLevelType w:val="hybridMultilevel"/>
    <w:tmpl w:val="8E9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57BC7"/>
    <w:multiLevelType w:val="hybridMultilevel"/>
    <w:tmpl w:val="8E9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4480E"/>
    <w:multiLevelType w:val="hybridMultilevel"/>
    <w:tmpl w:val="115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MDY3NDEzNjEwNTdW0lEKTi0uzszPAykwrAUAh+aTMiwAAAA="/>
  </w:docVars>
  <w:rsids>
    <w:rsidRoot w:val="00526CC4"/>
    <w:rsid w:val="0000078D"/>
    <w:rsid w:val="00037C7A"/>
    <w:rsid w:val="0009170D"/>
    <w:rsid w:val="00132016"/>
    <w:rsid w:val="0015154A"/>
    <w:rsid w:val="00155D7B"/>
    <w:rsid w:val="001C05BB"/>
    <w:rsid w:val="001C48EF"/>
    <w:rsid w:val="001C6ACD"/>
    <w:rsid w:val="002A2CFA"/>
    <w:rsid w:val="002C6553"/>
    <w:rsid w:val="002F5368"/>
    <w:rsid w:val="002F5E4E"/>
    <w:rsid w:val="00336882"/>
    <w:rsid w:val="003915DE"/>
    <w:rsid w:val="00454397"/>
    <w:rsid w:val="00516268"/>
    <w:rsid w:val="00526CC4"/>
    <w:rsid w:val="00530054"/>
    <w:rsid w:val="0057660E"/>
    <w:rsid w:val="005D708E"/>
    <w:rsid w:val="00626AE8"/>
    <w:rsid w:val="00667129"/>
    <w:rsid w:val="00685631"/>
    <w:rsid w:val="006918F4"/>
    <w:rsid w:val="00691D2B"/>
    <w:rsid w:val="006A065E"/>
    <w:rsid w:val="006A0806"/>
    <w:rsid w:val="006A1A79"/>
    <w:rsid w:val="00704AE2"/>
    <w:rsid w:val="0072221E"/>
    <w:rsid w:val="00786F69"/>
    <w:rsid w:val="00787F1B"/>
    <w:rsid w:val="007F0179"/>
    <w:rsid w:val="0081731C"/>
    <w:rsid w:val="008619F2"/>
    <w:rsid w:val="008B40E2"/>
    <w:rsid w:val="008C2EF6"/>
    <w:rsid w:val="008D7E67"/>
    <w:rsid w:val="009125AF"/>
    <w:rsid w:val="00936F7D"/>
    <w:rsid w:val="009B049E"/>
    <w:rsid w:val="009F14E3"/>
    <w:rsid w:val="00A63BCB"/>
    <w:rsid w:val="00A66F9F"/>
    <w:rsid w:val="00A718A5"/>
    <w:rsid w:val="00AE37C8"/>
    <w:rsid w:val="00B21C0C"/>
    <w:rsid w:val="00BF5088"/>
    <w:rsid w:val="00C00055"/>
    <w:rsid w:val="00CA1F05"/>
    <w:rsid w:val="00D228E3"/>
    <w:rsid w:val="00DA6F4B"/>
    <w:rsid w:val="00DC4ADC"/>
    <w:rsid w:val="00E13606"/>
    <w:rsid w:val="00E936D5"/>
    <w:rsid w:val="00EE5CF8"/>
    <w:rsid w:val="00F6708F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C2053-4098-4061-86F0-74574D3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eading">
    <w:name w:val="MU Heading"/>
    <w:basedOn w:val="Normal"/>
    <w:link w:val="MUHeadingChar"/>
    <w:qFormat/>
    <w:rsid w:val="001C48EF"/>
    <w:pPr>
      <w:pBdr>
        <w:bottom w:val="single" w:sz="4" w:space="1" w:color="auto"/>
      </w:pBdr>
      <w:spacing w:line="240" w:lineRule="auto"/>
      <w:contextualSpacing/>
    </w:pPr>
    <w:rPr>
      <w:b/>
      <w:sz w:val="24"/>
      <w:szCs w:val="24"/>
    </w:rPr>
  </w:style>
  <w:style w:type="character" w:customStyle="1" w:styleId="MUHeadingChar">
    <w:name w:val="MU Heading Char"/>
    <w:basedOn w:val="DefaultParagraphFont"/>
    <w:link w:val="MUHeading"/>
    <w:rsid w:val="001C48E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C4"/>
    <w:pPr>
      <w:ind w:left="720"/>
      <w:contextualSpacing/>
    </w:pPr>
  </w:style>
  <w:style w:type="character" w:customStyle="1" w:styleId="conf-solution-name">
    <w:name w:val="conf-solution-name"/>
    <w:basedOn w:val="DefaultParagraphFont"/>
    <w:rsid w:val="00526CC4"/>
  </w:style>
  <w:style w:type="character" w:styleId="Hyperlink">
    <w:name w:val="Hyperlink"/>
    <w:basedOn w:val="DefaultParagraphFont"/>
    <w:uiPriority w:val="99"/>
    <w:unhideWhenUsed/>
    <w:rsid w:val="00526C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4B"/>
    <w:rPr>
      <w:i/>
      <w:iCs/>
    </w:rPr>
  </w:style>
  <w:style w:type="character" w:styleId="Strong">
    <w:name w:val="Strong"/>
    <w:basedOn w:val="DefaultParagraphFont"/>
    <w:uiPriority w:val="22"/>
    <w:qFormat/>
    <w:rsid w:val="00E136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8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55"/>
    <w:rPr>
      <w:rFonts w:ascii="Segoe UI" w:hAnsi="Segoe UI" w:cs="Segoe UI"/>
      <w:sz w:val="18"/>
      <w:szCs w:val="18"/>
    </w:rPr>
  </w:style>
  <w:style w:type="character" w:customStyle="1" w:styleId="conf-release-note">
    <w:name w:val="conf-release-note"/>
    <w:basedOn w:val="DefaultParagraphFont"/>
    <w:rsid w:val="008619F2"/>
  </w:style>
  <w:style w:type="character" w:styleId="FollowedHyperlink">
    <w:name w:val="FollowedHyperlink"/>
    <w:basedOn w:val="DefaultParagraphFont"/>
    <w:uiPriority w:val="99"/>
    <w:semiHidden/>
    <w:unhideWhenUsed/>
    <w:rsid w:val="00787F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BB"/>
  </w:style>
  <w:style w:type="paragraph" w:styleId="Footer">
    <w:name w:val="footer"/>
    <w:basedOn w:val="Normal"/>
    <w:link w:val="FooterChar"/>
    <w:uiPriority w:val="99"/>
    <w:unhideWhenUsed/>
    <w:rsid w:val="001C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Shivers, Matthew</dc:creator>
  <cp:keywords/>
  <dc:description/>
  <cp:lastModifiedBy>Hoelscher, Steph</cp:lastModifiedBy>
  <cp:revision>2</cp:revision>
  <cp:lastPrinted>2018-07-05T13:33:00Z</cp:lastPrinted>
  <dcterms:created xsi:type="dcterms:W3CDTF">2019-04-02T13:08:00Z</dcterms:created>
  <dcterms:modified xsi:type="dcterms:W3CDTF">2019-04-02T13:08:00Z</dcterms:modified>
</cp:coreProperties>
</file>