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CE" w:rsidRPr="00A17D85" w:rsidRDefault="00272569" w:rsidP="00A50056">
      <w:pPr>
        <w:jc w:val="center"/>
        <w:rPr>
          <w:b/>
          <w:sz w:val="32"/>
          <w:szCs w:val="32"/>
        </w:rPr>
      </w:pPr>
      <w:r>
        <w:rPr>
          <w:b/>
          <w:sz w:val="32"/>
          <w:szCs w:val="32"/>
        </w:rPr>
        <w:t>Update</w:t>
      </w:r>
      <w:bookmarkStart w:id="0" w:name="_GoBack"/>
      <w:bookmarkEnd w:id="0"/>
      <w:r>
        <w:rPr>
          <w:b/>
          <w:sz w:val="32"/>
          <w:szCs w:val="32"/>
        </w:rPr>
        <w:t xml:space="preserve">s to </w:t>
      </w:r>
      <w:r w:rsidR="00A50056" w:rsidRPr="00A17D85">
        <w:rPr>
          <w:b/>
          <w:sz w:val="32"/>
          <w:szCs w:val="32"/>
        </w:rPr>
        <w:t>Infectious Disease Intake Assessment</w:t>
      </w:r>
    </w:p>
    <w:p w:rsidR="00A50056" w:rsidRDefault="00A50056" w:rsidP="00A50056">
      <w:pPr>
        <w:jc w:val="center"/>
        <w:rPr>
          <w:sz w:val="24"/>
          <w:szCs w:val="24"/>
        </w:rPr>
      </w:pPr>
      <w:r>
        <w:rPr>
          <w:sz w:val="24"/>
          <w:szCs w:val="24"/>
        </w:rPr>
        <w:t>Functionality</w:t>
      </w:r>
      <w:r w:rsidR="00272569">
        <w:rPr>
          <w:sz w:val="24"/>
          <w:szCs w:val="24"/>
        </w:rPr>
        <w:t xml:space="preserve"> Expansion and</w:t>
      </w:r>
      <w:r>
        <w:rPr>
          <w:sz w:val="24"/>
          <w:szCs w:val="24"/>
        </w:rPr>
        <w:t xml:space="preserve"> Changes from </w:t>
      </w:r>
      <w:r w:rsidR="00272569">
        <w:rPr>
          <w:sz w:val="24"/>
          <w:szCs w:val="24"/>
        </w:rPr>
        <w:t xml:space="preserve">Foreign </w:t>
      </w:r>
      <w:r>
        <w:rPr>
          <w:sz w:val="24"/>
          <w:szCs w:val="24"/>
        </w:rPr>
        <w:t xml:space="preserve">Travel to US and </w:t>
      </w:r>
      <w:r w:rsidR="00272569">
        <w:rPr>
          <w:sz w:val="24"/>
          <w:szCs w:val="24"/>
        </w:rPr>
        <w:t xml:space="preserve">Foreign </w:t>
      </w:r>
      <w:r>
        <w:rPr>
          <w:sz w:val="24"/>
          <w:szCs w:val="24"/>
        </w:rPr>
        <w:t>Travel</w:t>
      </w:r>
    </w:p>
    <w:p w:rsidR="00E0072F" w:rsidRDefault="00E0072F" w:rsidP="0072765A">
      <w:pPr>
        <w:rPr>
          <w:sz w:val="24"/>
          <w:szCs w:val="24"/>
        </w:rPr>
      </w:pPr>
    </w:p>
    <w:p w:rsidR="003C0921" w:rsidRDefault="0072765A" w:rsidP="0072765A">
      <w:pPr>
        <w:rPr>
          <w:noProof/>
          <w:sz w:val="24"/>
          <w:szCs w:val="24"/>
        </w:rPr>
      </w:pPr>
      <w:r>
        <w:rPr>
          <w:sz w:val="24"/>
          <w:szCs w:val="24"/>
        </w:rPr>
        <w:t xml:space="preserve">After a </w:t>
      </w:r>
      <w:r w:rsidRPr="0072765A">
        <w:rPr>
          <w:noProof/>
          <w:sz w:val="24"/>
          <w:szCs w:val="24"/>
        </w:rPr>
        <w:t>system</w:t>
      </w:r>
      <w:r>
        <w:rPr>
          <w:noProof/>
          <w:sz w:val="24"/>
          <w:szCs w:val="24"/>
        </w:rPr>
        <w:t>atic</w:t>
      </w:r>
      <w:r>
        <w:rPr>
          <w:sz w:val="24"/>
          <w:szCs w:val="24"/>
        </w:rPr>
        <w:t xml:space="preserve"> assessment of workflow and clinical decision support (CDS) related to infectious diseases</w:t>
      </w:r>
      <w:r w:rsidR="00EA2EA8">
        <w:rPr>
          <w:sz w:val="24"/>
          <w:szCs w:val="24"/>
        </w:rPr>
        <w:t xml:space="preserve"> documentation</w:t>
      </w:r>
      <w:r>
        <w:rPr>
          <w:sz w:val="24"/>
          <w:szCs w:val="24"/>
        </w:rPr>
        <w:t xml:space="preserve"> in PowerChart, it </w:t>
      </w:r>
      <w:r w:rsidRPr="00AB34BB">
        <w:rPr>
          <w:noProof/>
          <w:sz w:val="24"/>
          <w:szCs w:val="24"/>
        </w:rPr>
        <w:t>was found</w:t>
      </w:r>
      <w:r>
        <w:rPr>
          <w:sz w:val="24"/>
          <w:szCs w:val="24"/>
        </w:rPr>
        <w:t xml:space="preserve"> that an enhancement was </w:t>
      </w:r>
      <w:r w:rsidR="00695710">
        <w:rPr>
          <w:sz w:val="24"/>
          <w:szCs w:val="24"/>
        </w:rPr>
        <w:t>needed</w:t>
      </w:r>
      <w:r>
        <w:rPr>
          <w:sz w:val="24"/>
          <w:szCs w:val="24"/>
        </w:rPr>
        <w:t xml:space="preserve">. </w:t>
      </w:r>
      <w:r w:rsidRPr="0072765A">
        <w:rPr>
          <w:noProof/>
          <w:sz w:val="24"/>
          <w:szCs w:val="24"/>
        </w:rPr>
        <w:t xml:space="preserve">This enhancement </w:t>
      </w:r>
      <w:r w:rsidR="00357F28">
        <w:rPr>
          <w:noProof/>
          <w:sz w:val="24"/>
          <w:szCs w:val="24"/>
        </w:rPr>
        <w:t>includ</w:t>
      </w:r>
      <w:r w:rsidR="00695710">
        <w:rPr>
          <w:noProof/>
          <w:sz w:val="24"/>
          <w:szCs w:val="24"/>
        </w:rPr>
        <w:t>es</w:t>
      </w:r>
      <w:r w:rsidR="00357F28">
        <w:rPr>
          <w:noProof/>
          <w:sz w:val="24"/>
          <w:szCs w:val="24"/>
        </w:rPr>
        <w:t xml:space="preserve"> updating existing nurse intake documentation and development of new alerts for </w:t>
      </w:r>
      <w:r w:rsidR="00695710">
        <w:rPr>
          <w:noProof/>
          <w:sz w:val="24"/>
          <w:szCs w:val="24"/>
        </w:rPr>
        <w:t xml:space="preserve">nursing </w:t>
      </w:r>
      <w:r w:rsidR="00357F28">
        <w:rPr>
          <w:noProof/>
          <w:sz w:val="24"/>
          <w:szCs w:val="24"/>
        </w:rPr>
        <w:t xml:space="preserve">staff and providers. It </w:t>
      </w:r>
      <w:r w:rsidRPr="00AB34BB">
        <w:rPr>
          <w:noProof/>
          <w:sz w:val="24"/>
          <w:szCs w:val="24"/>
        </w:rPr>
        <w:t>was developed</w:t>
      </w:r>
      <w:r w:rsidRPr="0072765A">
        <w:rPr>
          <w:noProof/>
          <w:sz w:val="24"/>
          <w:szCs w:val="24"/>
        </w:rPr>
        <w:t xml:space="preserve"> with several goals in mind: </w:t>
      </w:r>
    </w:p>
    <w:p w:rsidR="003C0921" w:rsidRDefault="00066C0B" w:rsidP="003C0921">
      <w:pPr>
        <w:pStyle w:val="ListParagraph"/>
        <w:numPr>
          <w:ilvl w:val="0"/>
          <w:numId w:val="1"/>
        </w:numPr>
        <w:rPr>
          <w:sz w:val="24"/>
          <w:szCs w:val="24"/>
        </w:rPr>
      </w:pPr>
      <w:r>
        <w:rPr>
          <w:noProof/>
          <w:sz w:val="24"/>
          <w:szCs w:val="24"/>
        </w:rPr>
        <w:t>Improving</w:t>
      </w:r>
      <w:r w:rsidR="0072765A" w:rsidRPr="003C0921">
        <w:rPr>
          <w:noProof/>
          <w:sz w:val="24"/>
          <w:szCs w:val="24"/>
        </w:rPr>
        <w:t xml:space="preserve"> patient </w:t>
      </w:r>
      <w:r w:rsidR="0072765A" w:rsidRPr="003C0921">
        <w:rPr>
          <w:b/>
          <w:noProof/>
          <w:sz w:val="24"/>
          <w:szCs w:val="24"/>
        </w:rPr>
        <w:t>AND</w:t>
      </w:r>
      <w:r w:rsidR="0072765A" w:rsidRPr="003C0921">
        <w:rPr>
          <w:noProof/>
          <w:sz w:val="24"/>
          <w:szCs w:val="24"/>
        </w:rPr>
        <w:t xml:space="preserve"> staff</w:t>
      </w:r>
      <w:r w:rsidR="003C0921">
        <w:rPr>
          <w:noProof/>
          <w:sz w:val="24"/>
          <w:szCs w:val="24"/>
        </w:rPr>
        <w:t xml:space="preserve"> safety</w:t>
      </w:r>
    </w:p>
    <w:p w:rsidR="0072765A" w:rsidRDefault="003C0921" w:rsidP="003C0921">
      <w:pPr>
        <w:pStyle w:val="ListParagraph"/>
        <w:numPr>
          <w:ilvl w:val="0"/>
          <w:numId w:val="1"/>
        </w:numPr>
        <w:rPr>
          <w:sz w:val="24"/>
          <w:szCs w:val="24"/>
        </w:rPr>
      </w:pPr>
      <w:r>
        <w:rPr>
          <w:noProof/>
          <w:sz w:val="24"/>
          <w:szCs w:val="24"/>
        </w:rPr>
        <w:t>P</w:t>
      </w:r>
      <w:r w:rsidR="0072765A" w:rsidRPr="003C0921">
        <w:rPr>
          <w:noProof/>
          <w:sz w:val="24"/>
          <w:szCs w:val="24"/>
        </w:rPr>
        <w:t xml:space="preserve">reparation for </w:t>
      </w:r>
      <w:r w:rsidR="00A17D85">
        <w:rPr>
          <w:noProof/>
          <w:sz w:val="24"/>
          <w:szCs w:val="24"/>
        </w:rPr>
        <w:t xml:space="preserve">emerging </w:t>
      </w:r>
      <w:r w:rsidR="00A17D85" w:rsidRPr="00A17D85">
        <w:rPr>
          <w:b/>
          <w:noProof/>
          <w:sz w:val="24"/>
          <w:szCs w:val="24"/>
        </w:rPr>
        <w:t xml:space="preserve">AND </w:t>
      </w:r>
      <w:r w:rsidR="0072765A" w:rsidRPr="003C0921">
        <w:rPr>
          <w:noProof/>
          <w:sz w:val="24"/>
          <w:szCs w:val="24"/>
        </w:rPr>
        <w:t xml:space="preserve">re-emerging </w:t>
      </w:r>
      <w:r w:rsidR="0072765A" w:rsidRPr="00AB34BB">
        <w:rPr>
          <w:noProof/>
          <w:sz w:val="24"/>
          <w:szCs w:val="24"/>
        </w:rPr>
        <w:t>infectious</w:t>
      </w:r>
      <w:r w:rsidR="0072765A" w:rsidRPr="003C0921">
        <w:rPr>
          <w:noProof/>
          <w:sz w:val="24"/>
          <w:szCs w:val="24"/>
        </w:rPr>
        <w:t xml:space="preserve"> diseases (i.e., </w:t>
      </w:r>
      <w:r>
        <w:rPr>
          <w:noProof/>
          <w:sz w:val="24"/>
          <w:szCs w:val="24"/>
        </w:rPr>
        <w:t xml:space="preserve">the </w:t>
      </w:r>
      <w:r w:rsidR="0072765A" w:rsidRPr="003C0921">
        <w:rPr>
          <w:noProof/>
          <w:sz w:val="24"/>
          <w:szCs w:val="24"/>
        </w:rPr>
        <w:t>recent resurgence in Ebola, mu</w:t>
      </w:r>
      <w:r>
        <w:rPr>
          <w:noProof/>
          <w:sz w:val="24"/>
          <w:szCs w:val="24"/>
        </w:rPr>
        <w:t>lti-drug resistant Tuberculosis, Yellow Fever, Zika</w:t>
      </w:r>
      <w:r w:rsidR="0072765A" w:rsidRPr="003C0921">
        <w:rPr>
          <w:noProof/>
          <w:sz w:val="24"/>
          <w:szCs w:val="24"/>
        </w:rPr>
        <w:t>)</w:t>
      </w:r>
    </w:p>
    <w:p w:rsidR="003C0921" w:rsidRDefault="003C0921" w:rsidP="003C0921">
      <w:pPr>
        <w:pStyle w:val="ListParagraph"/>
        <w:numPr>
          <w:ilvl w:val="0"/>
          <w:numId w:val="1"/>
        </w:numPr>
        <w:rPr>
          <w:sz w:val="24"/>
          <w:szCs w:val="24"/>
        </w:rPr>
      </w:pPr>
      <w:r w:rsidRPr="003C0921">
        <w:rPr>
          <w:noProof/>
          <w:sz w:val="24"/>
          <w:szCs w:val="24"/>
        </w:rPr>
        <w:t>Preparation for contagious diseases</w:t>
      </w:r>
      <w:r w:rsidR="00B701F5">
        <w:rPr>
          <w:noProof/>
          <w:sz w:val="24"/>
          <w:szCs w:val="24"/>
        </w:rPr>
        <w:t xml:space="preserve"> re-emerging</w:t>
      </w:r>
      <w:r w:rsidR="00103EB9">
        <w:rPr>
          <w:noProof/>
          <w:sz w:val="24"/>
          <w:szCs w:val="24"/>
        </w:rPr>
        <w:t xml:space="preserve"> within the United States</w:t>
      </w:r>
      <w:r w:rsidRPr="003C0921">
        <w:rPr>
          <w:noProof/>
          <w:sz w:val="24"/>
          <w:szCs w:val="24"/>
        </w:rPr>
        <w:t xml:space="preserve"> (i.e., Measles, and Mumps due to anti-vaccination movement)</w:t>
      </w:r>
    </w:p>
    <w:p w:rsidR="00A17D85" w:rsidRDefault="00A17D85" w:rsidP="003C0921">
      <w:pPr>
        <w:pStyle w:val="ListParagraph"/>
        <w:numPr>
          <w:ilvl w:val="0"/>
          <w:numId w:val="1"/>
        </w:numPr>
        <w:rPr>
          <w:sz w:val="24"/>
          <w:szCs w:val="24"/>
        </w:rPr>
      </w:pPr>
      <w:r>
        <w:rPr>
          <w:noProof/>
          <w:sz w:val="24"/>
          <w:szCs w:val="24"/>
        </w:rPr>
        <w:t>Standardize forms between inpatient and outpatient</w:t>
      </w:r>
    </w:p>
    <w:p w:rsidR="003C0921" w:rsidRDefault="0008233C" w:rsidP="003C0921">
      <w:pPr>
        <w:rPr>
          <w:sz w:val="24"/>
          <w:szCs w:val="24"/>
        </w:rPr>
      </w:pPr>
      <w:r w:rsidRPr="001E4C52">
        <w:rPr>
          <w:noProof/>
          <w:sz w:val="24"/>
          <w:szCs w:val="24"/>
        </w:rPr>
        <w:t>T</w:t>
      </w:r>
      <w:r w:rsidR="003C0921" w:rsidRPr="001E4C52">
        <w:rPr>
          <w:noProof/>
          <w:sz w:val="24"/>
          <w:szCs w:val="24"/>
        </w:rPr>
        <w:t>o prepare, as well as to align ourselves with the national Centers for Disease Control and Prevention (CDC) init</w:t>
      </w:r>
      <w:r w:rsidR="001E4C52">
        <w:rPr>
          <w:noProof/>
          <w:sz w:val="24"/>
          <w:szCs w:val="24"/>
        </w:rPr>
        <w:t xml:space="preserve">iative </w:t>
      </w:r>
      <w:r w:rsidR="003C0921" w:rsidRPr="001E4C52">
        <w:rPr>
          <w:noProof/>
          <w:sz w:val="24"/>
          <w:szCs w:val="24"/>
        </w:rPr>
        <w:t xml:space="preserve">(CDC, 2018), </w:t>
      </w:r>
      <w:r w:rsidRPr="001E4C52">
        <w:rPr>
          <w:noProof/>
          <w:sz w:val="24"/>
          <w:szCs w:val="24"/>
        </w:rPr>
        <w:t>we had round-table discussions with subject matter experts and selected several disease processes</w:t>
      </w:r>
      <w:r w:rsidR="001E4C52">
        <w:rPr>
          <w:noProof/>
          <w:sz w:val="24"/>
          <w:szCs w:val="24"/>
        </w:rPr>
        <w:t xml:space="preserve"> </w:t>
      </w:r>
      <w:r w:rsidR="001E4C52" w:rsidRPr="001E4C52">
        <w:rPr>
          <w:noProof/>
          <w:sz w:val="24"/>
          <w:szCs w:val="24"/>
        </w:rPr>
        <w:t>found</w:t>
      </w:r>
      <w:r w:rsidR="001E4C52">
        <w:rPr>
          <w:noProof/>
          <w:sz w:val="24"/>
          <w:szCs w:val="24"/>
        </w:rPr>
        <w:t xml:space="preserve"> to be either</w:t>
      </w:r>
      <w:r w:rsidRPr="001E4C52">
        <w:rPr>
          <w:noProof/>
          <w:sz w:val="24"/>
          <w:szCs w:val="24"/>
        </w:rPr>
        <w:t xml:space="preserve"> underdeveloped or non-existent in the system that needed the highest attention:</w:t>
      </w:r>
    </w:p>
    <w:p w:rsidR="0008233C" w:rsidRDefault="0008233C" w:rsidP="0008233C">
      <w:pPr>
        <w:pStyle w:val="ListParagraph"/>
        <w:numPr>
          <w:ilvl w:val="0"/>
          <w:numId w:val="1"/>
        </w:numPr>
        <w:rPr>
          <w:sz w:val="24"/>
          <w:szCs w:val="24"/>
        </w:rPr>
      </w:pPr>
      <w:r>
        <w:rPr>
          <w:sz w:val="24"/>
          <w:szCs w:val="24"/>
        </w:rPr>
        <w:t xml:space="preserve">Ebola </w:t>
      </w:r>
      <w:r w:rsidR="001E4C52">
        <w:rPr>
          <w:sz w:val="24"/>
          <w:szCs w:val="24"/>
        </w:rPr>
        <w:t>(exists, undergoing update)</w:t>
      </w:r>
    </w:p>
    <w:p w:rsidR="0008233C" w:rsidRDefault="0008233C" w:rsidP="0008233C">
      <w:pPr>
        <w:pStyle w:val="ListParagraph"/>
        <w:numPr>
          <w:ilvl w:val="0"/>
          <w:numId w:val="1"/>
        </w:numPr>
        <w:rPr>
          <w:sz w:val="24"/>
          <w:szCs w:val="24"/>
        </w:rPr>
      </w:pPr>
      <w:r>
        <w:rPr>
          <w:sz w:val="24"/>
          <w:szCs w:val="24"/>
        </w:rPr>
        <w:t>Zika</w:t>
      </w:r>
      <w:r w:rsidR="001E4C52">
        <w:rPr>
          <w:sz w:val="24"/>
          <w:szCs w:val="24"/>
        </w:rPr>
        <w:t xml:space="preserve"> (</w:t>
      </w:r>
      <w:r w:rsidR="001E4C52" w:rsidRPr="00192FDD">
        <w:rPr>
          <w:noProof/>
          <w:sz w:val="24"/>
          <w:szCs w:val="24"/>
        </w:rPr>
        <w:t>exists</w:t>
      </w:r>
      <w:r w:rsidR="001E4C52">
        <w:rPr>
          <w:sz w:val="24"/>
          <w:szCs w:val="24"/>
        </w:rPr>
        <w:t xml:space="preserve">, undergoing </w:t>
      </w:r>
      <w:r w:rsidR="001E4C52" w:rsidRPr="00AB34BB">
        <w:rPr>
          <w:noProof/>
          <w:sz w:val="24"/>
          <w:szCs w:val="24"/>
        </w:rPr>
        <w:t>update</w:t>
      </w:r>
      <w:r w:rsidR="001E4C52">
        <w:rPr>
          <w:sz w:val="24"/>
          <w:szCs w:val="24"/>
        </w:rPr>
        <w:t>)</w:t>
      </w:r>
    </w:p>
    <w:p w:rsidR="0008233C" w:rsidRDefault="0008233C" w:rsidP="0008233C">
      <w:pPr>
        <w:pStyle w:val="ListParagraph"/>
        <w:numPr>
          <w:ilvl w:val="0"/>
          <w:numId w:val="1"/>
        </w:numPr>
        <w:rPr>
          <w:sz w:val="24"/>
          <w:szCs w:val="24"/>
        </w:rPr>
      </w:pPr>
      <w:r>
        <w:rPr>
          <w:sz w:val="24"/>
          <w:szCs w:val="24"/>
        </w:rPr>
        <w:t>Yellow Fever</w:t>
      </w:r>
      <w:r w:rsidR="001E4C52">
        <w:rPr>
          <w:sz w:val="24"/>
          <w:szCs w:val="24"/>
        </w:rPr>
        <w:t xml:space="preserve"> (new build)</w:t>
      </w:r>
    </w:p>
    <w:p w:rsidR="0008233C" w:rsidRDefault="0008233C" w:rsidP="0008233C">
      <w:pPr>
        <w:pStyle w:val="ListParagraph"/>
        <w:numPr>
          <w:ilvl w:val="0"/>
          <w:numId w:val="1"/>
        </w:numPr>
        <w:rPr>
          <w:sz w:val="24"/>
          <w:szCs w:val="24"/>
        </w:rPr>
      </w:pPr>
      <w:r>
        <w:rPr>
          <w:sz w:val="24"/>
          <w:szCs w:val="24"/>
        </w:rPr>
        <w:t>Tuberculosis</w:t>
      </w:r>
      <w:r w:rsidR="001E4C52">
        <w:rPr>
          <w:sz w:val="24"/>
          <w:szCs w:val="24"/>
        </w:rPr>
        <w:t xml:space="preserve"> (enhanced build)</w:t>
      </w:r>
    </w:p>
    <w:p w:rsidR="0008233C" w:rsidRDefault="0008233C" w:rsidP="0008233C">
      <w:pPr>
        <w:pStyle w:val="ListParagraph"/>
        <w:numPr>
          <w:ilvl w:val="0"/>
          <w:numId w:val="1"/>
        </w:numPr>
        <w:rPr>
          <w:sz w:val="24"/>
          <w:szCs w:val="24"/>
        </w:rPr>
      </w:pPr>
      <w:r>
        <w:rPr>
          <w:sz w:val="24"/>
          <w:szCs w:val="24"/>
        </w:rPr>
        <w:t>Measles</w:t>
      </w:r>
      <w:r w:rsidR="001E4C52">
        <w:rPr>
          <w:sz w:val="24"/>
          <w:szCs w:val="24"/>
        </w:rPr>
        <w:t xml:space="preserve"> (new build)</w:t>
      </w:r>
    </w:p>
    <w:p w:rsidR="00771A50" w:rsidRDefault="00FE5624" w:rsidP="001E4C52">
      <w:pPr>
        <w:rPr>
          <w:sz w:val="24"/>
          <w:szCs w:val="24"/>
        </w:rPr>
      </w:pPr>
      <w:r w:rsidRPr="00FE5624">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1914525</wp:posOffset>
                </wp:positionH>
                <wp:positionV relativeFrom="paragraph">
                  <wp:posOffset>47625</wp:posOffset>
                </wp:positionV>
                <wp:extent cx="4152900" cy="17710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771015"/>
                        </a:xfrm>
                        <a:prstGeom prst="rect">
                          <a:avLst/>
                        </a:prstGeom>
                        <a:noFill/>
                        <a:ln w="9525">
                          <a:noFill/>
                          <a:miter lim="800000"/>
                          <a:headEnd/>
                          <a:tailEnd/>
                        </a:ln>
                      </wps:spPr>
                      <wps:txbx>
                        <w:txbxContent>
                          <w:p w:rsidR="00FE5624" w:rsidRDefault="00E0072F">
                            <w:r>
                              <w:rPr>
                                <w:noProof/>
                              </w:rPr>
                              <w:drawing>
                                <wp:inline distT="0" distB="0" distL="0" distR="0" wp14:anchorId="50D5BE4F" wp14:editId="001485AA">
                                  <wp:extent cx="3961130" cy="17233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1130" cy="17233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75pt;margin-top:3.75pt;width:327pt;height:13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" filled="f" stroked="f">
                <v:textbox>
                  <w:txbxContent>
                    <w:p w:rsidR="00FE5624" w:rsidRDefault="00E0072F">
                      <w:r>
                        <w:rPr>
                          <w:noProof/>
                        </w:rPr>
                        <w:drawing>
                          <wp:inline distT="0" distB="0" distL="0" distR="0" wp14:anchorId="50D5BE4F" wp14:editId="001485AA">
                            <wp:extent cx="3961130" cy="17233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61130" cy="1723390"/>
                                    </a:xfrm>
                                    <a:prstGeom prst="rect">
                                      <a:avLst/>
                                    </a:prstGeom>
                                  </pic:spPr>
                                </pic:pic>
                              </a:graphicData>
                            </a:graphic>
                          </wp:inline>
                        </w:drawing>
                      </w:r>
                    </w:p>
                  </w:txbxContent>
                </v:textbox>
                <w10:wrap type="square"/>
              </v:shape>
            </w:pict>
          </mc:Fallback>
        </mc:AlternateContent>
      </w:r>
      <w:r w:rsidR="00EA6027" w:rsidRPr="00EA6027">
        <w:rPr>
          <w:noProof/>
          <w:sz w:val="24"/>
          <w:szCs w:val="24"/>
        </w:rPr>
        <w:t>T</w:t>
      </w:r>
      <w:r w:rsidR="00EA6027">
        <w:rPr>
          <w:noProof/>
          <w:sz w:val="24"/>
          <w:szCs w:val="24"/>
        </w:rPr>
        <w:t xml:space="preserve">he existing PowerForm, </w:t>
      </w:r>
      <w:r w:rsidR="00EA6027" w:rsidRPr="00066C0B">
        <w:rPr>
          <w:i/>
          <w:noProof/>
          <w:sz w:val="24"/>
          <w:szCs w:val="24"/>
        </w:rPr>
        <w:t xml:space="preserve">Infectious Disease </w:t>
      </w:r>
      <w:r w:rsidR="00771A50" w:rsidRPr="00066C0B">
        <w:rPr>
          <w:i/>
          <w:noProof/>
          <w:sz w:val="24"/>
          <w:szCs w:val="24"/>
        </w:rPr>
        <w:t>Screen</w:t>
      </w:r>
      <w:r w:rsidR="00EA6027">
        <w:rPr>
          <w:noProof/>
          <w:sz w:val="24"/>
          <w:szCs w:val="24"/>
        </w:rPr>
        <w:t>, has been updated to aid in easing the transition for the nursing staff. It is the same form currently used, only with upgrades and modifications.</w:t>
      </w:r>
      <w:r w:rsidR="00EA6027">
        <w:rPr>
          <w:sz w:val="24"/>
          <w:szCs w:val="24"/>
        </w:rPr>
        <w:t xml:space="preserve"> </w:t>
      </w:r>
    </w:p>
    <w:p w:rsidR="00C72016" w:rsidRDefault="00C72016" w:rsidP="001E4C52">
      <w:pPr>
        <w:rPr>
          <w:sz w:val="24"/>
          <w:szCs w:val="24"/>
        </w:rPr>
      </w:pPr>
      <w:r>
        <w:rPr>
          <w:sz w:val="24"/>
          <w:szCs w:val="24"/>
        </w:rPr>
        <w:t xml:space="preserve">You will notice </w:t>
      </w:r>
      <w:r w:rsidR="005D3F70">
        <w:rPr>
          <w:noProof/>
          <w:sz w:val="24"/>
          <w:szCs w:val="24"/>
        </w:rPr>
        <w:t>a new flow immediately</w:t>
      </w:r>
      <w:r>
        <w:rPr>
          <w:sz w:val="24"/>
          <w:szCs w:val="24"/>
        </w:rPr>
        <w:t xml:space="preserve"> to the form</w:t>
      </w:r>
      <w:r w:rsidR="005D3F70">
        <w:rPr>
          <w:sz w:val="24"/>
          <w:szCs w:val="24"/>
        </w:rPr>
        <w:t xml:space="preserve"> </w:t>
      </w:r>
      <w:r w:rsidR="005D3F70" w:rsidRPr="007C6010">
        <w:rPr>
          <w:b/>
          <w:sz w:val="24"/>
          <w:szCs w:val="24"/>
        </w:rPr>
        <w:t>(Figure 1)</w:t>
      </w:r>
      <w:r w:rsidRPr="007C6010">
        <w:rPr>
          <w:b/>
          <w:sz w:val="24"/>
          <w:szCs w:val="24"/>
        </w:rPr>
        <w:t>.</w:t>
      </w:r>
      <w:r>
        <w:rPr>
          <w:sz w:val="24"/>
          <w:szCs w:val="24"/>
        </w:rPr>
        <w:t xml:space="preserve"> A definition of what “exposure” means has been added to aid you in describing it to your patients. If they state they have an exposure to Measles, Tuberculosis, or Yellow Fever, sub-sections will present themselves to be filled out with </w:t>
      </w:r>
      <w:r>
        <w:rPr>
          <w:sz w:val="24"/>
          <w:szCs w:val="24"/>
        </w:rPr>
        <w:lastRenderedPageBreak/>
        <w:t>whatever applicable information is needed to convey a clean and accurate alert to staff and providers later</w:t>
      </w:r>
      <w:r w:rsidR="005D3F70">
        <w:rPr>
          <w:sz w:val="24"/>
          <w:szCs w:val="24"/>
        </w:rPr>
        <w:t xml:space="preserve"> </w:t>
      </w:r>
      <w:r w:rsidR="005D3F70" w:rsidRPr="007C6010">
        <w:rPr>
          <w:b/>
          <w:sz w:val="24"/>
          <w:szCs w:val="24"/>
        </w:rPr>
        <w:t>(Figures 2, 3, and 4</w:t>
      </w:r>
      <w:r w:rsidR="005D3F70">
        <w:rPr>
          <w:sz w:val="24"/>
          <w:szCs w:val="24"/>
        </w:rPr>
        <w:t xml:space="preserve">, </w:t>
      </w:r>
      <w:r w:rsidR="005D3F70" w:rsidRPr="007C6010">
        <w:rPr>
          <w:b/>
          <w:sz w:val="24"/>
          <w:szCs w:val="24"/>
        </w:rPr>
        <w:t>respectively)</w:t>
      </w:r>
      <w:r w:rsidRPr="007C6010">
        <w:rPr>
          <w:b/>
          <w:sz w:val="24"/>
          <w:szCs w:val="24"/>
        </w:rPr>
        <w:t>.</w:t>
      </w:r>
      <w:r w:rsidR="005D3F70">
        <w:rPr>
          <w:sz w:val="24"/>
          <w:szCs w:val="24"/>
        </w:rPr>
        <w:t xml:space="preserve"> </w:t>
      </w:r>
      <w:r>
        <w:rPr>
          <w:sz w:val="24"/>
          <w:szCs w:val="24"/>
        </w:rPr>
        <w:t xml:space="preserve"> </w:t>
      </w:r>
    </w:p>
    <w:p w:rsidR="005D3F70" w:rsidRPr="00A17D85" w:rsidRDefault="005D3F70" w:rsidP="001E4C52">
      <w:pPr>
        <w:rPr>
          <w:b/>
          <w:sz w:val="24"/>
          <w:szCs w:val="24"/>
        </w:rPr>
      </w:pPr>
      <w:r w:rsidRPr="00A17D85">
        <w:rPr>
          <w:b/>
          <w:sz w:val="24"/>
          <w:szCs w:val="24"/>
        </w:rPr>
        <w:t>Figure 1: Infectious Disease Screen PowerForm</w:t>
      </w:r>
    </w:p>
    <w:p w:rsidR="00771A50" w:rsidRDefault="00146335" w:rsidP="001E4C52">
      <w:pPr>
        <w:rPr>
          <w:sz w:val="24"/>
          <w:szCs w:val="24"/>
        </w:rPr>
      </w:pPr>
      <w:r>
        <w:rPr>
          <w:noProof/>
        </w:rPr>
        <w:drawing>
          <wp:inline distT="0" distB="0" distL="0" distR="0" wp14:anchorId="6EE9BF5A" wp14:editId="201DFF43">
            <wp:extent cx="5943600" cy="7025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025640"/>
                    </a:xfrm>
                    <a:prstGeom prst="rect">
                      <a:avLst/>
                    </a:prstGeom>
                  </pic:spPr>
                </pic:pic>
              </a:graphicData>
            </a:graphic>
          </wp:inline>
        </w:drawing>
      </w:r>
    </w:p>
    <w:p w:rsidR="005D3F70" w:rsidRPr="005D3F70" w:rsidRDefault="005D3F70" w:rsidP="001E4C52">
      <w:pPr>
        <w:rPr>
          <w:noProof/>
          <w:sz w:val="24"/>
          <w:szCs w:val="24"/>
        </w:rPr>
      </w:pPr>
    </w:p>
    <w:p w:rsidR="00771A50" w:rsidRPr="00A17D85" w:rsidRDefault="005D3F70" w:rsidP="001E4C52">
      <w:pPr>
        <w:rPr>
          <w:b/>
          <w:sz w:val="24"/>
          <w:szCs w:val="24"/>
        </w:rPr>
      </w:pPr>
      <w:r w:rsidRPr="00A17D85">
        <w:rPr>
          <w:b/>
          <w:noProof/>
          <w:sz w:val="24"/>
          <w:szCs w:val="24"/>
        </w:rPr>
        <w:lastRenderedPageBreak/>
        <w:t>Figure</w:t>
      </w:r>
      <w:r w:rsidRPr="00A17D85">
        <w:rPr>
          <w:b/>
          <w:sz w:val="24"/>
          <w:szCs w:val="24"/>
        </w:rPr>
        <w:t xml:space="preserve"> 2: Measles Screen</w:t>
      </w:r>
    </w:p>
    <w:p w:rsidR="005D3F70" w:rsidRDefault="005D3F70" w:rsidP="001E4C52">
      <w:pPr>
        <w:rPr>
          <w:sz w:val="24"/>
          <w:szCs w:val="24"/>
        </w:rPr>
      </w:pPr>
      <w:r>
        <w:rPr>
          <w:noProof/>
        </w:rPr>
        <w:drawing>
          <wp:inline distT="0" distB="0" distL="0" distR="0" wp14:anchorId="4A1C912E" wp14:editId="54D918EE">
            <wp:extent cx="5963118" cy="3686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5706" cy="3693956"/>
                    </a:xfrm>
                    <a:prstGeom prst="rect">
                      <a:avLst/>
                    </a:prstGeom>
                  </pic:spPr>
                </pic:pic>
              </a:graphicData>
            </a:graphic>
          </wp:inline>
        </w:drawing>
      </w:r>
    </w:p>
    <w:p w:rsidR="005D3F70" w:rsidRPr="00A17D85" w:rsidRDefault="005D3F70" w:rsidP="001E4C52">
      <w:pPr>
        <w:rPr>
          <w:b/>
          <w:sz w:val="24"/>
          <w:szCs w:val="24"/>
        </w:rPr>
      </w:pPr>
      <w:r w:rsidRPr="00A17D85">
        <w:rPr>
          <w:b/>
          <w:noProof/>
          <w:sz w:val="24"/>
          <w:szCs w:val="24"/>
        </w:rPr>
        <w:t>Figure</w:t>
      </w:r>
      <w:r w:rsidRPr="00A17D85">
        <w:rPr>
          <w:b/>
          <w:sz w:val="24"/>
          <w:szCs w:val="24"/>
        </w:rPr>
        <w:t xml:space="preserve"> 3: TB Screen</w:t>
      </w:r>
    </w:p>
    <w:p w:rsidR="005D3F70" w:rsidRDefault="005D3F70" w:rsidP="001E4C52">
      <w:pPr>
        <w:rPr>
          <w:sz w:val="24"/>
          <w:szCs w:val="24"/>
        </w:rPr>
      </w:pPr>
      <w:r>
        <w:rPr>
          <w:noProof/>
        </w:rPr>
        <w:drawing>
          <wp:inline distT="0" distB="0" distL="0" distR="0" wp14:anchorId="057F6098" wp14:editId="3C9B7774">
            <wp:extent cx="5983322" cy="2295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6699" cy="2308330"/>
                    </a:xfrm>
                    <a:prstGeom prst="rect">
                      <a:avLst/>
                    </a:prstGeom>
                  </pic:spPr>
                </pic:pic>
              </a:graphicData>
            </a:graphic>
          </wp:inline>
        </w:drawing>
      </w:r>
    </w:p>
    <w:p w:rsidR="005D3F70" w:rsidRPr="005D3F70" w:rsidRDefault="005D3F70" w:rsidP="001E4C52">
      <w:pPr>
        <w:rPr>
          <w:noProof/>
          <w:sz w:val="24"/>
          <w:szCs w:val="24"/>
        </w:rPr>
      </w:pPr>
    </w:p>
    <w:p w:rsidR="005D3F70" w:rsidRDefault="005D3F70" w:rsidP="001E4C52">
      <w:pPr>
        <w:rPr>
          <w:noProof/>
          <w:sz w:val="24"/>
          <w:szCs w:val="24"/>
        </w:rPr>
      </w:pPr>
    </w:p>
    <w:p w:rsidR="005D3F70" w:rsidRDefault="005D3F70" w:rsidP="001E4C52">
      <w:pPr>
        <w:rPr>
          <w:noProof/>
          <w:sz w:val="24"/>
          <w:szCs w:val="24"/>
        </w:rPr>
      </w:pPr>
    </w:p>
    <w:p w:rsidR="005D3F70" w:rsidRDefault="005D3F70" w:rsidP="001E4C52">
      <w:pPr>
        <w:rPr>
          <w:noProof/>
          <w:sz w:val="24"/>
          <w:szCs w:val="24"/>
        </w:rPr>
      </w:pPr>
    </w:p>
    <w:p w:rsidR="005D3F70" w:rsidRDefault="005D3F70" w:rsidP="001E4C52">
      <w:pPr>
        <w:rPr>
          <w:noProof/>
          <w:sz w:val="24"/>
          <w:szCs w:val="24"/>
        </w:rPr>
      </w:pPr>
    </w:p>
    <w:p w:rsidR="005D3F70" w:rsidRPr="00A17D85" w:rsidRDefault="005D3F70" w:rsidP="001E4C52">
      <w:pPr>
        <w:rPr>
          <w:b/>
          <w:sz w:val="24"/>
          <w:szCs w:val="24"/>
        </w:rPr>
      </w:pPr>
      <w:r w:rsidRPr="00A17D85">
        <w:rPr>
          <w:b/>
          <w:noProof/>
          <w:sz w:val="24"/>
          <w:szCs w:val="24"/>
        </w:rPr>
        <w:lastRenderedPageBreak/>
        <w:t>Figure</w:t>
      </w:r>
      <w:r w:rsidRPr="00A17D85">
        <w:rPr>
          <w:b/>
          <w:sz w:val="24"/>
          <w:szCs w:val="24"/>
        </w:rPr>
        <w:t xml:space="preserve"> 4: Yellow Fever Screen</w:t>
      </w:r>
    </w:p>
    <w:p w:rsidR="005D3F70" w:rsidRDefault="005D3F70" w:rsidP="001E4C52">
      <w:pPr>
        <w:rPr>
          <w:sz w:val="24"/>
          <w:szCs w:val="24"/>
        </w:rPr>
      </w:pPr>
      <w:r>
        <w:rPr>
          <w:noProof/>
        </w:rPr>
        <w:drawing>
          <wp:inline distT="0" distB="0" distL="0" distR="0" wp14:anchorId="17AE6E99" wp14:editId="423A50BC">
            <wp:extent cx="6075661" cy="3157267"/>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0305" cy="3175270"/>
                    </a:xfrm>
                    <a:prstGeom prst="rect">
                      <a:avLst/>
                    </a:prstGeom>
                  </pic:spPr>
                </pic:pic>
              </a:graphicData>
            </a:graphic>
          </wp:inline>
        </w:drawing>
      </w:r>
    </w:p>
    <w:p w:rsidR="00A25CD0" w:rsidRDefault="00A25CD0" w:rsidP="001E4C52">
      <w:pPr>
        <w:rPr>
          <w:sz w:val="24"/>
          <w:szCs w:val="24"/>
        </w:rPr>
      </w:pPr>
      <w:r>
        <w:rPr>
          <w:sz w:val="24"/>
          <w:szCs w:val="24"/>
        </w:rPr>
        <w:t xml:space="preserve">The next area updated is the Symptoms field. To make things </w:t>
      </w:r>
      <w:r w:rsidRPr="00A25CD0">
        <w:rPr>
          <w:noProof/>
          <w:sz w:val="24"/>
          <w:szCs w:val="24"/>
        </w:rPr>
        <w:t>easier,</w:t>
      </w:r>
      <w:r>
        <w:rPr>
          <w:sz w:val="24"/>
          <w:szCs w:val="24"/>
        </w:rPr>
        <w:t xml:space="preserve"> it is now a multi-select box</w:t>
      </w:r>
      <w:r w:rsidR="00A17D85">
        <w:rPr>
          <w:sz w:val="24"/>
          <w:szCs w:val="24"/>
        </w:rPr>
        <w:t xml:space="preserve"> </w:t>
      </w:r>
      <w:r w:rsidR="00A17D85" w:rsidRPr="007C6010">
        <w:rPr>
          <w:b/>
          <w:sz w:val="24"/>
          <w:szCs w:val="24"/>
        </w:rPr>
        <w:t>(Figure 5)</w:t>
      </w:r>
      <w:r w:rsidRPr="007C6010">
        <w:rPr>
          <w:b/>
          <w:sz w:val="24"/>
          <w:szCs w:val="24"/>
        </w:rPr>
        <w:t>.</w:t>
      </w:r>
      <w:r>
        <w:rPr>
          <w:sz w:val="24"/>
          <w:szCs w:val="24"/>
        </w:rPr>
        <w:t xml:space="preserve"> Check all symptoms that apply if your patient states they have any. You may select “NA” if they do not. Make sure to add</w:t>
      </w:r>
      <w:r w:rsidR="00066C0B">
        <w:rPr>
          <w:sz w:val="24"/>
          <w:szCs w:val="24"/>
        </w:rPr>
        <w:t>ress this field if they do have symptoms</w:t>
      </w:r>
      <w:r>
        <w:rPr>
          <w:sz w:val="24"/>
          <w:szCs w:val="24"/>
        </w:rPr>
        <w:t xml:space="preserve">; this </w:t>
      </w:r>
      <w:r w:rsidR="00066C0B">
        <w:rPr>
          <w:sz w:val="24"/>
          <w:szCs w:val="24"/>
        </w:rPr>
        <w:t>will ensure the a</w:t>
      </w:r>
      <w:r>
        <w:rPr>
          <w:sz w:val="24"/>
          <w:szCs w:val="24"/>
        </w:rPr>
        <w:t>lert fire</w:t>
      </w:r>
      <w:r w:rsidR="00066C0B">
        <w:rPr>
          <w:sz w:val="24"/>
          <w:szCs w:val="24"/>
        </w:rPr>
        <w:t>s on possible</w:t>
      </w:r>
      <w:r>
        <w:rPr>
          <w:sz w:val="24"/>
          <w:szCs w:val="24"/>
        </w:rPr>
        <w:t xml:space="preserve"> active TB </w:t>
      </w:r>
      <w:r w:rsidR="00066C0B">
        <w:rPr>
          <w:sz w:val="24"/>
          <w:szCs w:val="24"/>
        </w:rPr>
        <w:t xml:space="preserve">patients </w:t>
      </w:r>
      <w:r>
        <w:rPr>
          <w:sz w:val="24"/>
          <w:szCs w:val="24"/>
        </w:rPr>
        <w:t xml:space="preserve">rather </w:t>
      </w:r>
      <w:r w:rsidR="00166A3F">
        <w:rPr>
          <w:sz w:val="24"/>
          <w:szCs w:val="24"/>
        </w:rPr>
        <w:t>than</w:t>
      </w:r>
      <w:r w:rsidR="00066C0B">
        <w:rPr>
          <w:sz w:val="24"/>
          <w:szCs w:val="24"/>
        </w:rPr>
        <w:t xml:space="preserve"> latent ones</w:t>
      </w:r>
      <w:r>
        <w:rPr>
          <w:sz w:val="24"/>
          <w:szCs w:val="24"/>
        </w:rPr>
        <w:t>. Random chart reviews will be conducted to assure proper usage of the new fields.</w:t>
      </w:r>
    </w:p>
    <w:p w:rsidR="00A25CD0" w:rsidRPr="00A17D85" w:rsidRDefault="00A17D85" w:rsidP="001E4C52">
      <w:pPr>
        <w:rPr>
          <w:b/>
          <w:sz w:val="24"/>
          <w:szCs w:val="24"/>
        </w:rPr>
      </w:pPr>
      <w:r w:rsidRPr="00A17D85">
        <w:rPr>
          <w:b/>
          <w:sz w:val="24"/>
          <w:szCs w:val="24"/>
        </w:rPr>
        <w:t xml:space="preserve">Figure 5: </w:t>
      </w:r>
      <w:r w:rsidRPr="00A17D85">
        <w:rPr>
          <w:b/>
          <w:noProof/>
          <w:sz w:val="24"/>
          <w:szCs w:val="24"/>
        </w:rPr>
        <w:t>Symptoms</w:t>
      </w:r>
      <w:r w:rsidRPr="00A17D85">
        <w:rPr>
          <w:b/>
          <w:sz w:val="24"/>
          <w:szCs w:val="24"/>
        </w:rPr>
        <w:t xml:space="preserve"> and Risk Factors</w:t>
      </w:r>
    </w:p>
    <w:p w:rsidR="00A17D85" w:rsidRDefault="00A17D85" w:rsidP="001E4C52">
      <w:pPr>
        <w:rPr>
          <w:sz w:val="24"/>
          <w:szCs w:val="24"/>
        </w:rPr>
      </w:pPr>
      <w:r>
        <w:rPr>
          <w:noProof/>
        </w:rPr>
        <w:drawing>
          <wp:inline distT="0" distB="0" distL="0" distR="0" wp14:anchorId="49F35246" wp14:editId="22D62656">
            <wp:extent cx="5942857" cy="100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2857" cy="1000000"/>
                    </a:xfrm>
                    <a:prstGeom prst="rect">
                      <a:avLst/>
                    </a:prstGeom>
                  </pic:spPr>
                </pic:pic>
              </a:graphicData>
            </a:graphic>
          </wp:inline>
        </w:drawing>
      </w:r>
    </w:p>
    <w:p w:rsidR="001E4C52" w:rsidRDefault="00771A50" w:rsidP="001E4C52">
      <w:pPr>
        <w:rPr>
          <w:sz w:val="24"/>
          <w:szCs w:val="24"/>
        </w:rPr>
      </w:pPr>
      <w:r>
        <w:rPr>
          <w:sz w:val="24"/>
          <w:szCs w:val="24"/>
        </w:rPr>
        <w:t xml:space="preserve">The </w:t>
      </w:r>
      <w:r w:rsidRPr="00672640">
        <w:rPr>
          <w:noProof/>
          <w:sz w:val="24"/>
          <w:szCs w:val="24"/>
        </w:rPr>
        <w:t>form</w:t>
      </w:r>
      <w:r>
        <w:rPr>
          <w:sz w:val="24"/>
          <w:szCs w:val="24"/>
        </w:rPr>
        <w:t xml:space="preserve">, in </w:t>
      </w:r>
      <w:r w:rsidRPr="00771A50">
        <w:rPr>
          <w:noProof/>
          <w:sz w:val="24"/>
          <w:szCs w:val="24"/>
        </w:rPr>
        <w:t>its</w:t>
      </w:r>
      <w:r>
        <w:rPr>
          <w:sz w:val="24"/>
          <w:szCs w:val="24"/>
        </w:rPr>
        <w:t xml:space="preserve"> current state, lends itself to only travel assessment</w:t>
      </w:r>
      <w:r w:rsidR="002660AE">
        <w:rPr>
          <w:sz w:val="24"/>
          <w:szCs w:val="24"/>
        </w:rPr>
        <w:t>s</w:t>
      </w:r>
      <w:r>
        <w:rPr>
          <w:sz w:val="24"/>
          <w:szCs w:val="24"/>
        </w:rPr>
        <w:t xml:space="preserve"> outside the United States. </w:t>
      </w:r>
      <w:r w:rsidR="002660AE">
        <w:rPr>
          <w:sz w:val="24"/>
          <w:szCs w:val="24"/>
        </w:rPr>
        <w:t>For example, th</w:t>
      </w:r>
      <w:r w:rsidRPr="00672640">
        <w:rPr>
          <w:noProof/>
          <w:sz w:val="24"/>
          <w:szCs w:val="24"/>
        </w:rPr>
        <w:t>is</w:t>
      </w:r>
      <w:r>
        <w:rPr>
          <w:sz w:val="24"/>
          <w:szCs w:val="24"/>
        </w:rPr>
        <w:t xml:space="preserve"> is of no use if Ebola returns to Dallas, Texas, or some other location within </w:t>
      </w:r>
      <w:r w:rsidRPr="00771A50">
        <w:rPr>
          <w:noProof/>
          <w:sz w:val="24"/>
          <w:szCs w:val="24"/>
        </w:rPr>
        <w:t>ou</w:t>
      </w:r>
      <w:r>
        <w:rPr>
          <w:noProof/>
          <w:sz w:val="24"/>
          <w:szCs w:val="24"/>
        </w:rPr>
        <w:t>r</w:t>
      </w:r>
      <w:r>
        <w:rPr>
          <w:sz w:val="24"/>
          <w:szCs w:val="24"/>
        </w:rPr>
        <w:t xml:space="preserve"> borders.</w:t>
      </w:r>
      <w:r w:rsidR="00192FDD">
        <w:rPr>
          <w:sz w:val="24"/>
          <w:szCs w:val="24"/>
        </w:rPr>
        <w:t xml:space="preserve"> Measles and Mumps have already had recent outbreaks in Texas. Yellow Fever will most likely follow Zika this summer in South Texas. </w:t>
      </w:r>
      <w:r w:rsidR="00C72016">
        <w:rPr>
          <w:sz w:val="24"/>
          <w:szCs w:val="24"/>
        </w:rPr>
        <w:t>Modifications were made to address this.</w:t>
      </w:r>
    </w:p>
    <w:p w:rsidR="007C6010" w:rsidRDefault="007C6010" w:rsidP="001E4C52">
      <w:pPr>
        <w:rPr>
          <w:sz w:val="24"/>
          <w:szCs w:val="24"/>
        </w:rPr>
      </w:pPr>
      <w:r>
        <w:rPr>
          <w:sz w:val="24"/>
          <w:szCs w:val="24"/>
        </w:rPr>
        <w:t xml:space="preserve">You will note the addition of “US </w:t>
      </w:r>
      <w:r w:rsidR="003766E9">
        <w:rPr>
          <w:sz w:val="24"/>
          <w:szCs w:val="24"/>
        </w:rPr>
        <w:t>AREAS AT RISK</w:t>
      </w:r>
      <w:r>
        <w:rPr>
          <w:sz w:val="24"/>
          <w:szCs w:val="24"/>
        </w:rPr>
        <w:t xml:space="preserve">***” </w:t>
      </w:r>
      <w:r w:rsidR="003766E9">
        <w:rPr>
          <w:sz w:val="24"/>
          <w:szCs w:val="24"/>
        </w:rPr>
        <w:t>as one of the new options</w:t>
      </w:r>
      <w:r w:rsidR="00CC7E2E">
        <w:rPr>
          <w:sz w:val="24"/>
          <w:szCs w:val="24"/>
        </w:rPr>
        <w:t xml:space="preserve"> </w:t>
      </w:r>
      <w:r w:rsidR="00CC7E2E" w:rsidRPr="007C6010">
        <w:rPr>
          <w:b/>
          <w:sz w:val="24"/>
          <w:szCs w:val="24"/>
        </w:rPr>
        <w:t>(Figure 6).</w:t>
      </w:r>
      <w:r w:rsidR="003766E9">
        <w:rPr>
          <w:sz w:val="24"/>
          <w:szCs w:val="24"/>
        </w:rPr>
        <w:t xml:space="preserve"> </w:t>
      </w:r>
      <w:r w:rsidR="002660AE">
        <w:rPr>
          <w:sz w:val="24"/>
          <w:szCs w:val="24"/>
        </w:rPr>
        <w:t>D</w:t>
      </w:r>
      <w:r>
        <w:rPr>
          <w:sz w:val="24"/>
          <w:szCs w:val="24"/>
        </w:rPr>
        <w:t xml:space="preserve">efinitions of current high-risk areas </w:t>
      </w:r>
      <w:r w:rsidR="002660AE">
        <w:rPr>
          <w:sz w:val="24"/>
          <w:szCs w:val="24"/>
        </w:rPr>
        <w:t xml:space="preserve">are </w:t>
      </w:r>
      <w:r>
        <w:rPr>
          <w:sz w:val="24"/>
          <w:szCs w:val="24"/>
        </w:rPr>
        <w:t xml:space="preserve">in </w:t>
      </w:r>
      <w:r w:rsidRPr="003766E9">
        <w:rPr>
          <w:color w:val="C00000"/>
          <w:sz w:val="24"/>
          <w:szCs w:val="24"/>
        </w:rPr>
        <w:t>red</w:t>
      </w:r>
      <w:r>
        <w:rPr>
          <w:sz w:val="24"/>
          <w:szCs w:val="24"/>
        </w:rPr>
        <w:t xml:space="preserve"> next to </w:t>
      </w:r>
      <w:r w:rsidR="002660AE">
        <w:rPr>
          <w:sz w:val="24"/>
          <w:szCs w:val="24"/>
        </w:rPr>
        <w:t>the options</w:t>
      </w:r>
      <w:r>
        <w:rPr>
          <w:sz w:val="24"/>
          <w:szCs w:val="24"/>
        </w:rPr>
        <w:t xml:space="preserve">. </w:t>
      </w:r>
      <w:r w:rsidRPr="00672640">
        <w:rPr>
          <w:noProof/>
          <w:sz w:val="24"/>
          <w:szCs w:val="24"/>
        </w:rPr>
        <w:t>This</w:t>
      </w:r>
      <w:r>
        <w:rPr>
          <w:sz w:val="24"/>
          <w:szCs w:val="24"/>
        </w:rPr>
        <w:t xml:space="preserve"> will be updated </w:t>
      </w:r>
      <w:r w:rsidRPr="00672640">
        <w:rPr>
          <w:noProof/>
          <w:sz w:val="24"/>
          <w:szCs w:val="24"/>
        </w:rPr>
        <w:t>quarterly</w:t>
      </w:r>
      <w:r>
        <w:rPr>
          <w:sz w:val="24"/>
          <w:szCs w:val="24"/>
        </w:rPr>
        <w:t xml:space="preserve"> unless there </w:t>
      </w:r>
      <w:r w:rsidR="00670A0F">
        <w:rPr>
          <w:noProof/>
          <w:sz w:val="24"/>
          <w:szCs w:val="24"/>
        </w:rPr>
        <w:t>are</w:t>
      </w:r>
      <w:r>
        <w:rPr>
          <w:sz w:val="24"/>
          <w:szCs w:val="24"/>
        </w:rPr>
        <w:t xml:space="preserve"> urgent updates needed (i.e., Ebola in Dallas, </w:t>
      </w:r>
      <w:r w:rsidRPr="00672640">
        <w:rPr>
          <w:noProof/>
          <w:sz w:val="24"/>
          <w:szCs w:val="24"/>
        </w:rPr>
        <w:t>etc.</w:t>
      </w:r>
      <w:r>
        <w:rPr>
          <w:sz w:val="24"/>
          <w:szCs w:val="24"/>
        </w:rPr>
        <w:t>)</w:t>
      </w:r>
      <w:r w:rsidR="00CC7E2E">
        <w:rPr>
          <w:sz w:val="24"/>
          <w:szCs w:val="24"/>
        </w:rPr>
        <w:t>.</w:t>
      </w:r>
      <w:r>
        <w:rPr>
          <w:sz w:val="24"/>
          <w:szCs w:val="24"/>
        </w:rPr>
        <w:t xml:space="preserve"> </w:t>
      </w:r>
      <w:r w:rsidR="003766E9">
        <w:rPr>
          <w:sz w:val="24"/>
          <w:szCs w:val="24"/>
        </w:rPr>
        <w:t xml:space="preserve">When asking recent travel history, make sure to say </w:t>
      </w:r>
      <w:r w:rsidR="003766E9" w:rsidRPr="002660AE">
        <w:rPr>
          <w:b/>
          <w:sz w:val="24"/>
          <w:szCs w:val="24"/>
        </w:rPr>
        <w:t>ANY</w:t>
      </w:r>
      <w:r w:rsidR="003766E9">
        <w:rPr>
          <w:sz w:val="24"/>
          <w:szCs w:val="24"/>
        </w:rPr>
        <w:t xml:space="preserve"> recent travel, whether inside the United States or not.</w:t>
      </w:r>
    </w:p>
    <w:p w:rsidR="007C6010" w:rsidRPr="007C6010" w:rsidRDefault="007C6010" w:rsidP="001E4C52">
      <w:pPr>
        <w:rPr>
          <w:b/>
          <w:sz w:val="24"/>
          <w:szCs w:val="24"/>
        </w:rPr>
      </w:pPr>
      <w:r w:rsidRPr="007C6010">
        <w:rPr>
          <w:b/>
          <w:sz w:val="24"/>
          <w:szCs w:val="24"/>
        </w:rPr>
        <w:lastRenderedPageBreak/>
        <w:t>Figure 6: Travel History Updates</w:t>
      </w:r>
    </w:p>
    <w:p w:rsidR="0072765A" w:rsidRDefault="00146335" w:rsidP="00A50056">
      <w:pPr>
        <w:jc w:val="center"/>
        <w:rPr>
          <w:sz w:val="24"/>
          <w:szCs w:val="24"/>
        </w:rPr>
      </w:pPr>
      <w:r>
        <w:rPr>
          <w:noProof/>
        </w:rPr>
        <w:drawing>
          <wp:inline distT="0" distB="0" distL="0" distR="0" wp14:anchorId="4B79481B" wp14:editId="06D00E8D">
            <wp:extent cx="5943600" cy="23298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329815"/>
                    </a:xfrm>
                    <a:prstGeom prst="rect">
                      <a:avLst/>
                    </a:prstGeom>
                  </pic:spPr>
                </pic:pic>
              </a:graphicData>
            </a:graphic>
          </wp:inline>
        </w:drawing>
      </w:r>
    </w:p>
    <w:p w:rsidR="00BC6AD6" w:rsidRDefault="00BC6AD6" w:rsidP="00BC6AD6">
      <w:pPr>
        <w:rPr>
          <w:sz w:val="24"/>
          <w:szCs w:val="24"/>
        </w:rPr>
      </w:pPr>
      <w:r>
        <w:rPr>
          <w:sz w:val="24"/>
          <w:szCs w:val="24"/>
        </w:rPr>
        <w:t xml:space="preserve">The rest of the PowerForm is relatively unchanged </w:t>
      </w:r>
      <w:r>
        <w:rPr>
          <w:noProof/>
          <w:sz w:val="24"/>
          <w:szCs w:val="24"/>
        </w:rPr>
        <w:t>except</w:t>
      </w:r>
      <w:r>
        <w:rPr>
          <w:sz w:val="24"/>
          <w:szCs w:val="24"/>
        </w:rPr>
        <w:t xml:space="preserve"> the updated locations for the sexual partner to reflect the same </w:t>
      </w:r>
      <w:r w:rsidRPr="00672640">
        <w:rPr>
          <w:noProof/>
          <w:sz w:val="24"/>
          <w:szCs w:val="24"/>
        </w:rPr>
        <w:t>locations</w:t>
      </w:r>
      <w:r>
        <w:rPr>
          <w:sz w:val="24"/>
          <w:szCs w:val="24"/>
        </w:rPr>
        <w:t xml:space="preserve"> as the ones the patient </w:t>
      </w:r>
      <w:r w:rsidRPr="00672640">
        <w:rPr>
          <w:noProof/>
          <w:sz w:val="24"/>
          <w:szCs w:val="24"/>
        </w:rPr>
        <w:t>is presented</w:t>
      </w:r>
      <w:r>
        <w:rPr>
          <w:sz w:val="24"/>
          <w:szCs w:val="24"/>
        </w:rPr>
        <w:t xml:space="preserve"> with </w:t>
      </w:r>
      <w:r w:rsidRPr="00BC6AD6">
        <w:rPr>
          <w:b/>
          <w:sz w:val="24"/>
          <w:szCs w:val="24"/>
        </w:rPr>
        <w:t>(Figure 7).</w:t>
      </w:r>
    </w:p>
    <w:p w:rsidR="00BC6AD6" w:rsidRPr="00BC6AD6" w:rsidRDefault="00BC6AD6" w:rsidP="00BC6AD6">
      <w:pPr>
        <w:rPr>
          <w:b/>
          <w:sz w:val="24"/>
          <w:szCs w:val="24"/>
        </w:rPr>
      </w:pPr>
      <w:r w:rsidRPr="00BC6AD6">
        <w:rPr>
          <w:b/>
          <w:sz w:val="24"/>
          <w:szCs w:val="24"/>
        </w:rPr>
        <w:t>Figure 7: Pregnancy and Sexual Partner Travel History</w:t>
      </w:r>
    </w:p>
    <w:p w:rsidR="00BC6AD6" w:rsidRDefault="00BC6AD6" w:rsidP="00BC6AD6">
      <w:pPr>
        <w:rPr>
          <w:sz w:val="24"/>
          <w:szCs w:val="24"/>
        </w:rPr>
      </w:pPr>
      <w:r>
        <w:rPr>
          <w:noProof/>
        </w:rPr>
        <w:drawing>
          <wp:inline distT="0" distB="0" distL="0" distR="0" wp14:anchorId="40A336CA" wp14:editId="34B035F8">
            <wp:extent cx="5943600" cy="2076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76450"/>
                    </a:xfrm>
                    <a:prstGeom prst="rect">
                      <a:avLst/>
                    </a:prstGeom>
                  </pic:spPr>
                </pic:pic>
              </a:graphicData>
            </a:graphic>
          </wp:inline>
        </w:drawing>
      </w:r>
    </w:p>
    <w:p w:rsidR="0097495D" w:rsidRDefault="0097495D" w:rsidP="00BC6AD6">
      <w:pPr>
        <w:rPr>
          <w:sz w:val="24"/>
          <w:szCs w:val="24"/>
        </w:rPr>
      </w:pPr>
    </w:p>
    <w:p w:rsidR="0097495D" w:rsidRDefault="0097495D" w:rsidP="00BC6AD6">
      <w:pPr>
        <w:rPr>
          <w:sz w:val="24"/>
          <w:szCs w:val="24"/>
        </w:rPr>
      </w:pPr>
      <w:r>
        <w:rPr>
          <w:sz w:val="24"/>
          <w:szCs w:val="24"/>
        </w:rPr>
        <w:t xml:space="preserve">As of July 30, 2018, if applicable algorithms </w:t>
      </w:r>
      <w:r w:rsidRPr="00AB34BB">
        <w:rPr>
          <w:noProof/>
          <w:sz w:val="24"/>
          <w:szCs w:val="24"/>
        </w:rPr>
        <w:t>are met</w:t>
      </w:r>
      <w:r>
        <w:rPr>
          <w:sz w:val="24"/>
          <w:szCs w:val="24"/>
        </w:rPr>
        <w:t xml:space="preserve">, </w:t>
      </w:r>
      <w:r w:rsidRPr="009627B0">
        <w:rPr>
          <w:noProof/>
          <w:sz w:val="24"/>
          <w:szCs w:val="24"/>
        </w:rPr>
        <w:t>an</w:t>
      </w:r>
      <w:r>
        <w:rPr>
          <w:sz w:val="24"/>
          <w:szCs w:val="24"/>
        </w:rPr>
        <w:t xml:space="preserve"> </w:t>
      </w:r>
      <w:r w:rsidRPr="00AB34BB">
        <w:rPr>
          <w:noProof/>
          <w:sz w:val="24"/>
          <w:szCs w:val="24"/>
        </w:rPr>
        <w:t>alert</w:t>
      </w:r>
      <w:r>
        <w:rPr>
          <w:sz w:val="24"/>
          <w:szCs w:val="24"/>
        </w:rPr>
        <w:t xml:space="preserve"> will </w:t>
      </w:r>
      <w:r w:rsidRPr="009627B0">
        <w:rPr>
          <w:noProof/>
          <w:sz w:val="24"/>
          <w:szCs w:val="24"/>
        </w:rPr>
        <w:t>be fired</w:t>
      </w:r>
      <w:r>
        <w:rPr>
          <w:sz w:val="24"/>
          <w:szCs w:val="24"/>
        </w:rPr>
        <w:t xml:space="preserve"> for Ebola and Zika (already exists), as well as Yellow Fever, Tuberculosis, and Measles (new). </w:t>
      </w:r>
      <w:r w:rsidRPr="00AB34BB">
        <w:rPr>
          <w:noProof/>
          <w:sz w:val="24"/>
          <w:szCs w:val="24"/>
        </w:rPr>
        <w:t>Other disease process</w:t>
      </w:r>
      <w:r w:rsidR="00347E9C">
        <w:rPr>
          <w:noProof/>
          <w:sz w:val="24"/>
          <w:szCs w:val="24"/>
        </w:rPr>
        <w:t>es</w:t>
      </w:r>
      <w:r>
        <w:rPr>
          <w:sz w:val="24"/>
          <w:szCs w:val="24"/>
        </w:rPr>
        <w:t xml:space="preserve"> will be added later as the need arises or by </w:t>
      </w:r>
      <w:r w:rsidRPr="00AB34BB">
        <w:rPr>
          <w:noProof/>
          <w:sz w:val="24"/>
          <w:szCs w:val="24"/>
        </w:rPr>
        <w:t>subject</w:t>
      </w:r>
      <w:r>
        <w:rPr>
          <w:sz w:val="24"/>
          <w:szCs w:val="24"/>
        </w:rPr>
        <w:t xml:space="preserve"> matter </w:t>
      </w:r>
      <w:r w:rsidRPr="00AB34BB">
        <w:rPr>
          <w:noProof/>
          <w:sz w:val="24"/>
          <w:szCs w:val="24"/>
        </w:rPr>
        <w:t>expert</w:t>
      </w:r>
      <w:r>
        <w:rPr>
          <w:sz w:val="24"/>
          <w:szCs w:val="24"/>
        </w:rPr>
        <w:t xml:space="preserve"> request.</w:t>
      </w:r>
    </w:p>
    <w:p w:rsidR="009627B0" w:rsidRPr="00444AAD" w:rsidRDefault="009627B0" w:rsidP="00BC6AD6">
      <w:pPr>
        <w:rPr>
          <w:sz w:val="24"/>
          <w:szCs w:val="24"/>
        </w:rPr>
      </w:pPr>
      <w:r>
        <w:rPr>
          <w:sz w:val="24"/>
          <w:szCs w:val="24"/>
        </w:rPr>
        <w:t xml:space="preserve">Continue to rely also on your clinical critical thinking skills when working with </w:t>
      </w:r>
      <w:r w:rsidRPr="00100ABE">
        <w:rPr>
          <w:noProof/>
          <w:sz w:val="24"/>
          <w:szCs w:val="24"/>
        </w:rPr>
        <w:t>potential</w:t>
      </w:r>
      <w:r w:rsidR="00100ABE">
        <w:rPr>
          <w:noProof/>
          <w:sz w:val="24"/>
          <w:szCs w:val="24"/>
        </w:rPr>
        <w:t>ly</w:t>
      </w:r>
      <w:r>
        <w:rPr>
          <w:sz w:val="24"/>
          <w:szCs w:val="24"/>
        </w:rPr>
        <w:t xml:space="preserve"> </w:t>
      </w:r>
      <w:r w:rsidR="00347E9C">
        <w:rPr>
          <w:sz w:val="24"/>
          <w:szCs w:val="24"/>
        </w:rPr>
        <w:t>infectious patients; a</w:t>
      </w:r>
      <w:r w:rsidRPr="00444AAD">
        <w:rPr>
          <w:sz w:val="24"/>
          <w:szCs w:val="24"/>
        </w:rPr>
        <w:t>lways follow your institutional protocol. Clinical decision support provides guidance, but your clinical expertise will aid in whether the situation calls for further action or not.</w:t>
      </w:r>
    </w:p>
    <w:p w:rsidR="00444AAD" w:rsidRPr="00444AAD" w:rsidRDefault="00444AAD" w:rsidP="00BC6AD6">
      <w:pPr>
        <w:rPr>
          <w:sz w:val="24"/>
          <w:szCs w:val="24"/>
        </w:rPr>
      </w:pPr>
    </w:p>
    <w:p w:rsidR="00444AAD" w:rsidRPr="00444AAD" w:rsidRDefault="00444AAD" w:rsidP="00BC6AD6">
      <w:pPr>
        <w:rPr>
          <w:sz w:val="24"/>
          <w:szCs w:val="24"/>
        </w:rPr>
      </w:pPr>
    </w:p>
    <w:p w:rsidR="00444AAD" w:rsidRPr="00672640" w:rsidRDefault="00444AAD" w:rsidP="00BC6AD6">
      <w:pPr>
        <w:rPr>
          <w:b/>
          <w:sz w:val="24"/>
          <w:szCs w:val="24"/>
        </w:rPr>
      </w:pPr>
      <w:r w:rsidRPr="00672640">
        <w:rPr>
          <w:b/>
          <w:sz w:val="24"/>
          <w:szCs w:val="24"/>
        </w:rPr>
        <w:lastRenderedPageBreak/>
        <w:t>References</w:t>
      </w:r>
    </w:p>
    <w:p w:rsidR="00444AAD" w:rsidRPr="00672640" w:rsidRDefault="00444AAD" w:rsidP="00444AAD">
      <w:pPr>
        <w:ind w:left="720" w:hanging="720"/>
        <w:rPr>
          <w:sz w:val="24"/>
          <w:szCs w:val="24"/>
        </w:rPr>
      </w:pPr>
      <w:r w:rsidRPr="00AB34BB">
        <w:rPr>
          <w:noProof/>
          <w:sz w:val="24"/>
          <w:szCs w:val="24"/>
        </w:rPr>
        <w:t>Centers</w:t>
      </w:r>
      <w:r w:rsidRPr="00672640">
        <w:rPr>
          <w:sz w:val="24"/>
          <w:szCs w:val="24"/>
        </w:rPr>
        <w:t xml:space="preserve"> for Disease Control and Prevention. (2018). </w:t>
      </w:r>
      <w:r w:rsidRPr="00AB34BB">
        <w:rPr>
          <w:i/>
          <w:noProof/>
          <w:sz w:val="24"/>
          <w:szCs w:val="24"/>
        </w:rPr>
        <w:t>Adapting clinical guidelines for the digital age.</w:t>
      </w:r>
      <w:r w:rsidRPr="00672640">
        <w:rPr>
          <w:sz w:val="24"/>
          <w:szCs w:val="24"/>
        </w:rPr>
        <w:t xml:space="preserve"> Retrieved from </w:t>
      </w:r>
      <w:r w:rsidR="00FC25EC" w:rsidRPr="00781725">
        <w:rPr>
          <w:sz w:val="24"/>
          <w:szCs w:val="24"/>
        </w:rPr>
        <w:t>https://www.cdc.gov/ophss/WhatWeDoACG.html</w:t>
      </w:r>
    </w:p>
    <w:p w:rsidR="00FC25EC" w:rsidRPr="00672640" w:rsidRDefault="00FC25EC" w:rsidP="00444AAD">
      <w:pPr>
        <w:ind w:left="720" w:hanging="720"/>
        <w:rPr>
          <w:sz w:val="24"/>
          <w:szCs w:val="24"/>
        </w:rPr>
      </w:pPr>
      <w:r w:rsidRPr="00AB34BB">
        <w:rPr>
          <w:noProof/>
          <w:sz w:val="24"/>
          <w:szCs w:val="24"/>
        </w:rPr>
        <w:t>Centers</w:t>
      </w:r>
      <w:r w:rsidRPr="00672640">
        <w:rPr>
          <w:sz w:val="24"/>
          <w:szCs w:val="24"/>
        </w:rPr>
        <w:t xml:space="preserve"> for Disease Control and Prevention. (2018). </w:t>
      </w:r>
      <w:r w:rsidRPr="00672640">
        <w:rPr>
          <w:i/>
          <w:sz w:val="24"/>
          <w:szCs w:val="24"/>
        </w:rPr>
        <w:t xml:space="preserve">CDC travelers’ health, 2018. </w:t>
      </w:r>
      <w:r w:rsidRPr="00672640">
        <w:rPr>
          <w:sz w:val="24"/>
          <w:szCs w:val="24"/>
        </w:rPr>
        <w:t xml:space="preserve">Retrieved from </w:t>
      </w:r>
      <w:r w:rsidR="00672640" w:rsidRPr="00781725">
        <w:rPr>
          <w:sz w:val="24"/>
          <w:szCs w:val="24"/>
        </w:rPr>
        <w:t>https://www.cdc.gov/ncezid/index.html</w:t>
      </w:r>
    </w:p>
    <w:p w:rsidR="00672640" w:rsidRPr="00672640" w:rsidRDefault="00672640" w:rsidP="00444AAD">
      <w:pPr>
        <w:ind w:left="720" w:hanging="720"/>
        <w:rPr>
          <w:noProof/>
          <w:sz w:val="24"/>
          <w:szCs w:val="24"/>
        </w:rPr>
      </w:pPr>
      <w:r w:rsidRPr="00672640">
        <w:rPr>
          <w:sz w:val="24"/>
          <w:szCs w:val="24"/>
        </w:rPr>
        <w:t xml:space="preserve">Fairley, J. K., </w:t>
      </w:r>
      <w:proofErr w:type="spellStart"/>
      <w:r w:rsidRPr="00672640">
        <w:rPr>
          <w:sz w:val="24"/>
          <w:szCs w:val="24"/>
        </w:rPr>
        <w:t>Kozarsky</w:t>
      </w:r>
      <w:proofErr w:type="spellEnd"/>
      <w:r w:rsidRPr="00672640">
        <w:rPr>
          <w:sz w:val="24"/>
          <w:szCs w:val="24"/>
        </w:rPr>
        <w:t xml:space="preserve">, P. E., Kraft, C. S., </w:t>
      </w:r>
      <w:r w:rsidRPr="00AB34BB">
        <w:rPr>
          <w:noProof/>
          <w:sz w:val="24"/>
          <w:szCs w:val="24"/>
        </w:rPr>
        <w:t>Guarner</w:t>
      </w:r>
      <w:r w:rsidRPr="00672640">
        <w:rPr>
          <w:sz w:val="24"/>
          <w:szCs w:val="24"/>
        </w:rPr>
        <w:t xml:space="preserve">, J., Steinberg, J. P., Anderson, E., . . . Wu, H. M. (2016). Ebola or not? </w:t>
      </w:r>
      <w:r w:rsidRPr="00AB34BB">
        <w:rPr>
          <w:noProof/>
          <w:sz w:val="24"/>
          <w:szCs w:val="24"/>
        </w:rPr>
        <w:t>evaluating the ill traveler from ebola-affected countries in west africa.</w:t>
      </w:r>
      <w:r w:rsidRPr="00672640">
        <w:rPr>
          <w:i/>
          <w:iCs/>
          <w:sz w:val="24"/>
          <w:szCs w:val="24"/>
        </w:rPr>
        <w:t xml:space="preserve"> Open Forum Infectious Diseases, 3</w:t>
      </w:r>
      <w:r w:rsidRPr="00672640">
        <w:rPr>
          <w:sz w:val="24"/>
          <w:szCs w:val="24"/>
        </w:rPr>
        <w:t xml:space="preserve">(1) </w:t>
      </w:r>
      <w:r w:rsidRPr="00AB34BB">
        <w:rPr>
          <w:noProof/>
          <w:sz w:val="24"/>
          <w:szCs w:val="24"/>
        </w:rPr>
        <w:t>doi</w:t>
      </w:r>
      <w:r w:rsidRPr="00672640">
        <w:rPr>
          <w:sz w:val="24"/>
          <w:szCs w:val="24"/>
        </w:rPr>
        <w:t>:10.1093/</w:t>
      </w:r>
      <w:proofErr w:type="spellStart"/>
      <w:r w:rsidRPr="00672640">
        <w:rPr>
          <w:sz w:val="24"/>
          <w:szCs w:val="24"/>
        </w:rPr>
        <w:t>ofid</w:t>
      </w:r>
      <w:proofErr w:type="spellEnd"/>
      <w:r w:rsidRPr="00672640">
        <w:rPr>
          <w:sz w:val="24"/>
          <w:szCs w:val="24"/>
        </w:rPr>
        <w:t>/ofw005</w:t>
      </w:r>
    </w:p>
    <w:p w:rsidR="00672640" w:rsidRDefault="00672640" w:rsidP="00444AAD">
      <w:pPr>
        <w:ind w:left="720" w:hanging="720"/>
        <w:rPr>
          <w:noProof/>
          <w:sz w:val="24"/>
          <w:szCs w:val="24"/>
          <w:u w:val="thick" w:color="28B473"/>
        </w:rPr>
      </w:pPr>
      <w:r w:rsidRPr="00672640">
        <w:rPr>
          <w:noProof/>
          <w:sz w:val="24"/>
          <w:szCs w:val="24"/>
        </w:rPr>
        <w:t xml:space="preserve">Texas Health and Human Services. (2018). </w:t>
      </w:r>
      <w:r w:rsidRPr="00672640">
        <w:rPr>
          <w:i/>
          <w:noProof/>
          <w:sz w:val="24"/>
          <w:szCs w:val="24"/>
        </w:rPr>
        <w:t xml:space="preserve">Health advisory: Ebola outbreak in the Democratic Republic of the Congo </w:t>
      </w:r>
      <w:r w:rsidRPr="00672640">
        <w:rPr>
          <w:noProof/>
          <w:sz w:val="24"/>
          <w:szCs w:val="24"/>
        </w:rPr>
        <w:t>[PDF]. Retrieved from</w:t>
      </w:r>
      <w:r w:rsidRPr="00672640">
        <w:rPr>
          <w:sz w:val="24"/>
          <w:szCs w:val="24"/>
        </w:rPr>
        <w:t xml:space="preserve"> </w:t>
      </w:r>
      <w:r w:rsidR="00781725" w:rsidRPr="00781725">
        <w:rPr>
          <w:noProof/>
          <w:sz w:val="24"/>
          <w:szCs w:val="24"/>
          <w:u w:val="thick" w:color="28B473"/>
        </w:rPr>
        <w:t>https://www.dshs.texas.gov/IDCU/disease/ebola/Final-Health-Advisory-Ebola-in-DRC-052118.pdf</w:t>
      </w:r>
    </w:p>
    <w:p w:rsidR="00781725" w:rsidRPr="00672640" w:rsidRDefault="00781725" w:rsidP="00444AAD">
      <w:pPr>
        <w:ind w:left="720" w:hanging="720"/>
        <w:rPr>
          <w:sz w:val="24"/>
          <w:szCs w:val="24"/>
        </w:rPr>
      </w:pPr>
    </w:p>
    <w:sectPr w:rsidR="00781725" w:rsidRPr="00672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92D0E"/>
    <w:multiLevelType w:val="hybridMultilevel"/>
    <w:tmpl w:val="3C700B40"/>
    <w:lvl w:ilvl="0" w:tplc="08D2B3E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xNrc0NjAyMTI3tzRT0lEKTi0uzszPAykwrQUAU7OF7ywAAAA="/>
  </w:docVars>
  <w:rsids>
    <w:rsidRoot w:val="00A50056"/>
    <w:rsid w:val="00066C0B"/>
    <w:rsid w:val="0007555F"/>
    <w:rsid w:val="0008233C"/>
    <w:rsid w:val="00100ABE"/>
    <w:rsid w:val="00103EB9"/>
    <w:rsid w:val="00111FB6"/>
    <w:rsid w:val="00146335"/>
    <w:rsid w:val="00166A3F"/>
    <w:rsid w:val="00192FDD"/>
    <w:rsid w:val="001E4C52"/>
    <w:rsid w:val="002660AE"/>
    <w:rsid w:val="00272569"/>
    <w:rsid w:val="00347E9C"/>
    <w:rsid w:val="00357F28"/>
    <w:rsid w:val="003766E9"/>
    <w:rsid w:val="003C0921"/>
    <w:rsid w:val="00444AAD"/>
    <w:rsid w:val="005D3F70"/>
    <w:rsid w:val="00670A0F"/>
    <w:rsid w:val="00672640"/>
    <w:rsid w:val="00695710"/>
    <w:rsid w:val="0072765A"/>
    <w:rsid w:val="00771A50"/>
    <w:rsid w:val="00781725"/>
    <w:rsid w:val="007C6010"/>
    <w:rsid w:val="00937DCE"/>
    <w:rsid w:val="009407DE"/>
    <w:rsid w:val="009627B0"/>
    <w:rsid w:val="0097495D"/>
    <w:rsid w:val="00A17D85"/>
    <w:rsid w:val="00A25CD0"/>
    <w:rsid w:val="00A50056"/>
    <w:rsid w:val="00AB34BB"/>
    <w:rsid w:val="00B166ED"/>
    <w:rsid w:val="00B701F5"/>
    <w:rsid w:val="00BC6AD6"/>
    <w:rsid w:val="00C72016"/>
    <w:rsid w:val="00CC7E2E"/>
    <w:rsid w:val="00D72431"/>
    <w:rsid w:val="00DE0271"/>
    <w:rsid w:val="00E0072F"/>
    <w:rsid w:val="00E505FA"/>
    <w:rsid w:val="00EA2EA8"/>
    <w:rsid w:val="00EA6027"/>
    <w:rsid w:val="00FC25EC"/>
    <w:rsid w:val="00FE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290D3-70DC-4DCA-8777-ADEA96D4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921"/>
    <w:pPr>
      <w:ind w:left="720"/>
      <w:contextualSpacing/>
    </w:pPr>
  </w:style>
  <w:style w:type="character" w:styleId="Hyperlink">
    <w:name w:val="Hyperlink"/>
    <w:basedOn w:val="DefaultParagraphFont"/>
    <w:uiPriority w:val="99"/>
    <w:unhideWhenUsed/>
    <w:rsid w:val="00FC25EC"/>
    <w:rPr>
      <w:color w:val="0563C1" w:themeColor="hyperlink"/>
      <w:u w:val="single"/>
    </w:rPr>
  </w:style>
  <w:style w:type="paragraph" w:styleId="BalloonText">
    <w:name w:val="Balloon Text"/>
    <w:basedOn w:val="Normal"/>
    <w:link w:val="BalloonTextChar"/>
    <w:uiPriority w:val="99"/>
    <w:semiHidden/>
    <w:unhideWhenUsed/>
    <w:rsid w:val="00AB3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6</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Hoelscher</dc:creator>
  <cp:keywords/>
  <dc:description/>
  <cp:lastModifiedBy>Hoelscher, Stephanie</cp:lastModifiedBy>
  <cp:revision>35</cp:revision>
  <cp:lastPrinted>2018-05-29T17:09:00Z</cp:lastPrinted>
  <dcterms:created xsi:type="dcterms:W3CDTF">2018-05-10T14:58:00Z</dcterms:created>
  <dcterms:modified xsi:type="dcterms:W3CDTF">2018-06-05T15:38:00Z</dcterms:modified>
</cp:coreProperties>
</file>