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F511" w14:textId="5D6AEDFE" w:rsidR="00EE5CF8" w:rsidRPr="00685631" w:rsidRDefault="000723BB" w:rsidP="00685631">
      <w:pPr>
        <w:pStyle w:val="Title"/>
        <w:jc w:val="center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Recommendations</w:t>
      </w:r>
      <w:r w:rsidR="00D609F2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2018 Code Upgrade Changes</w:t>
      </w:r>
    </w:p>
    <w:p w14:paraId="28E9751A" w14:textId="77777777" w:rsidR="00526CC4" w:rsidRPr="00685631" w:rsidRDefault="00526CC4" w:rsidP="00526CC4">
      <w:pPr>
        <w:jc w:val="center"/>
        <w:rPr>
          <w:rFonts w:asciiTheme="majorHAnsi" w:hAnsiTheme="majorHAnsi" w:cstheme="majorHAnsi"/>
        </w:rPr>
      </w:pPr>
    </w:p>
    <w:p w14:paraId="1F3E3DD0" w14:textId="27CDD635" w:rsidR="00526CC4" w:rsidRPr="00685631" w:rsidRDefault="001C7C64" w:rsidP="00685631">
      <w:pPr>
        <w:pStyle w:val="MUHeading"/>
      </w:pPr>
      <w:r>
        <w:t>Overview</w:t>
      </w:r>
    </w:p>
    <w:p w14:paraId="3DFD4757" w14:textId="1F2E1EF0" w:rsidR="0033509E" w:rsidRDefault="000723BB">
      <w:r>
        <w:t>On 11/16/19, we will be upgrading Cerner from 2015 code version to 2018 code version</w:t>
      </w:r>
      <w:r w:rsidR="00F03CB6">
        <w:t>.</w:t>
      </w:r>
      <w:r>
        <w:t xml:space="preserve"> The 2018 Code Upgrade will change and enhance Recommendations for all users.</w:t>
      </w:r>
    </w:p>
    <w:p w14:paraId="2E452A7A" w14:textId="77777777" w:rsidR="00F953D5" w:rsidRDefault="00F953D5" w:rsidP="0081162B">
      <w:pPr>
        <w:pStyle w:val="MUHeading"/>
      </w:pPr>
    </w:p>
    <w:p w14:paraId="212648B6" w14:textId="6CA6C228" w:rsidR="00C063F5" w:rsidRPr="00685631" w:rsidRDefault="000723BB" w:rsidP="0081162B">
      <w:pPr>
        <w:pStyle w:val="MUHeading"/>
      </w:pPr>
      <w:r>
        <w:t>Changes</w:t>
      </w:r>
    </w:p>
    <w:p w14:paraId="1FE6ED39" w14:textId="03FCFF9A" w:rsidR="00CE76B8" w:rsidRDefault="000723BB" w:rsidP="0081162B">
      <w:pPr>
        <w:rPr>
          <w:bCs/>
        </w:rPr>
      </w:pPr>
      <w:r>
        <w:rPr>
          <w:bCs/>
        </w:rPr>
        <w:t>Below are all of the changes that will occur to Recommendations on the 2018 code version.</w:t>
      </w:r>
    </w:p>
    <w:p w14:paraId="1BE66088" w14:textId="7B254EB0" w:rsidR="002E7122" w:rsidRPr="00C7586E" w:rsidRDefault="00C7586E" w:rsidP="0081162B">
      <w:pPr>
        <w:rPr>
          <w:b/>
          <w:bCs/>
        </w:rPr>
      </w:pPr>
      <w:r w:rsidRPr="00C7586E">
        <w:rPr>
          <w:b/>
          <w:bCs/>
        </w:rPr>
        <w:t>Priority</w:t>
      </w:r>
      <w:r w:rsidR="007A5375">
        <w:rPr>
          <w:b/>
          <w:bCs/>
        </w:rPr>
        <w:t>, Source, and Orders</w:t>
      </w:r>
      <w:r w:rsidRPr="00C7586E">
        <w:rPr>
          <w:b/>
          <w:bCs/>
        </w:rPr>
        <w:t xml:space="preserve"> Columns</w:t>
      </w:r>
    </w:p>
    <w:p w14:paraId="07CCA3E2" w14:textId="136A1C60" w:rsidR="002E7122" w:rsidRDefault="00C7586E" w:rsidP="0081162B">
      <w:pPr>
        <w:rPr>
          <w:bCs/>
        </w:rPr>
      </w:pPr>
      <w:r>
        <w:rPr>
          <w:bCs/>
        </w:rPr>
        <w:t>Removed “</w:t>
      </w:r>
      <w:r w:rsidR="002E7122" w:rsidRPr="002E7122">
        <w:rPr>
          <w:bCs/>
        </w:rPr>
        <w:t>Priority</w:t>
      </w:r>
      <w:r>
        <w:rPr>
          <w:bCs/>
        </w:rPr>
        <w:t>” column</w:t>
      </w:r>
      <w:r w:rsidR="00425E6F">
        <w:rPr>
          <w:bCs/>
        </w:rPr>
        <w:t>,</w:t>
      </w:r>
      <w:r>
        <w:rPr>
          <w:bCs/>
        </w:rPr>
        <w:t xml:space="preserve"> and added “</w:t>
      </w:r>
      <w:r w:rsidR="002E7122" w:rsidRPr="002E7122">
        <w:rPr>
          <w:bCs/>
        </w:rPr>
        <w:t>Source</w:t>
      </w:r>
      <w:r>
        <w:rPr>
          <w:bCs/>
        </w:rPr>
        <w:t>”</w:t>
      </w:r>
      <w:r w:rsidR="002E7122" w:rsidRPr="002E7122">
        <w:rPr>
          <w:bCs/>
        </w:rPr>
        <w:t xml:space="preserve"> and </w:t>
      </w:r>
      <w:r>
        <w:rPr>
          <w:bCs/>
        </w:rPr>
        <w:t>“</w:t>
      </w:r>
      <w:r w:rsidR="002E7122" w:rsidRPr="002E7122">
        <w:rPr>
          <w:bCs/>
        </w:rPr>
        <w:t>Orders</w:t>
      </w:r>
      <w:r>
        <w:rPr>
          <w:bCs/>
        </w:rPr>
        <w:t>”</w:t>
      </w:r>
      <w:r w:rsidR="002E7122" w:rsidRPr="002E7122">
        <w:rPr>
          <w:bCs/>
        </w:rPr>
        <w:t xml:space="preserve"> columns</w:t>
      </w:r>
    </w:p>
    <w:p w14:paraId="73F696A5" w14:textId="7E3796A0" w:rsidR="00F50AE4" w:rsidRPr="00F50AE4" w:rsidRDefault="00F50AE4" w:rsidP="00F50AE4">
      <w:pPr>
        <w:numPr>
          <w:ilvl w:val="0"/>
          <w:numId w:val="23"/>
        </w:numPr>
        <w:rPr>
          <w:bCs/>
        </w:rPr>
      </w:pPr>
      <w:r w:rsidRPr="00F50AE4">
        <w:rPr>
          <w:bCs/>
        </w:rPr>
        <w:t>Source column displays sources of the recommendations. Ex - HealtheRegistries, System</w:t>
      </w:r>
      <w:r>
        <w:rPr>
          <w:bCs/>
        </w:rPr>
        <w:t>,</w:t>
      </w:r>
      <w:r w:rsidRPr="00F50AE4">
        <w:rPr>
          <w:bCs/>
        </w:rPr>
        <w:t xml:space="preserve"> </w:t>
      </w:r>
      <w:r w:rsidR="00D7612C">
        <w:rPr>
          <w:bCs/>
        </w:rPr>
        <w:t xml:space="preserve">User, </w:t>
      </w:r>
      <w:r w:rsidRPr="00F50AE4">
        <w:rPr>
          <w:bCs/>
        </w:rPr>
        <w:t xml:space="preserve">or Manually added. </w:t>
      </w:r>
    </w:p>
    <w:p w14:paraId="55FE1B12" w14:textId="55D819B8" w:rsidR="00F50AE4" w:rsidRPr="00F50AE4" w:rsidRDefault="00F50AE4" w:rsidP="00F50AE4">
      <w:pPr>
        <w:numPr>
          <w:ilvl w:val="0"/>
          <w:numId w:val="23"/>
        </w:numPr>
        <w:rPr>
          <w:bCs/>
        </w:rPr>
      </w:pPr>
      <w:r w:rsidRPr="00F50AE4">
        <w:rPr>
          <w:bCs/>
        </w:rPr>
        <w:t xml:space="preserve">Orders is an actionable column that allows the user to add </w:t>
      </w:r>
      <w:r w:rsidR="00DC08D0">
        <w:rPr>
          <w:bCs/>
        </w:rPr>
        <w:t>orders</w:t>
      </w:r>
    </w:p>
    <w:p w14:paraId="7C6DB8C0" w14:textId="6DC04117" w:rsidR="00C7586E" w:rsidRDefault="00C7586E" w:rsidP="0081162B">
      <w:pPr>
        <w:rPr>
          <w:bCs/>
        </w:rPr>
      </w:pPr>
      <w:r>
        <w:rPr>
          <w:noProof/>
        </w:rPr>
        <w:drawing>
          <wp:inline distT="0" distB="0" distL="0" distR="0" wp14:anchorId="3A4345BC" wp14:editId="17A18E32">
            <wp:extent cx="5143500" cy="222500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4317" cy="222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DF483" w14:textId="23B3A0C2" w:rsidR="00C7586E" w:rsidRDefault="0007338C" w:rsidP="0081162B">
      <w:pPr>
        <w:rPr>
          <w:bCs/>
        </w:rPr>
      </w:pPr>
      <w:r>
        <w:rPr>
          <w:noProof/>
        </w:rPr>
        <w:drawing>
          <wp:inline distT="0" distB="0" distL="0" distR="0" wp14:anchorId="3D2AFA30" wp14:editId="28E47FA9">
            <wp:extent cx="5943600" cy="2075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BFF8" w14:textId="1D7B2616" w:rsidR="00C7586E" w:rsidRPr="00C64919" w:rsidRDefault="00C7586E" w:rsidP="0081162B">
      <w:pPr>
        <w:rPr>
          <w:bCs/>
        </w:rPr>
      </w:pPr>
      <w:r>
        <w:rPr>
          <w:bCs/>
        </w:rPr>
        <w:br w:type="page"/>
      </w:r>
    </w:p>
    <w:p w14:paraId="36A08496" w14:textId="2ACC268C" w:rsidR="008B6388" w:rsidRDefault="00E27580">
      <w:pPr>
        <w:rPr>
          <w:noProof/>
        </w:rPr>
      </w:pPr>
      <w:r w:rsidRPr="00664996">
        <w:rPr>
          <w:noProof/>
        </w:rPr>
        <w:lastRenderedPageBreak/>
        <w:t xml:space="preserve">To find the Priority of a recommendation, highlight/select a recommendation </w:t>
      </w:r>
      <w:r w:rsidR="008B6388" w:rsidRPr="00664996">
        <w:rPr>
          <w:noProof/>
        </w:rPr>
        <w:t xml:space="preserve">to view the priority in the </w:t>
      </w:r>
      <w:r w:rsidR="00955653">
        <w:rPr>
          <w:noProof/>
        </w:rPr>
        <w:t>detail pane</w:t>
      </w:r>
      <w:r w:rsidR="008B6388" w:rsidRPr="00664996">
        <w:rPr>
          <w:noProof/>
        </w:rPr>
        <w:t>.</w:t>
      </w:r>
    </w:p>
    <w:p w14:paraId="18461E1E" w14:textId="70A1785B" w:rsidR="00D527D1" w:rsidRPr="00664996" w:rsidRDefault="00D527D1">
      <w:pPr>
        <w:rPr>
          <w:noProof/>
        </w:rPr>
      </w:pPr>
      <w:r>
        <w:rPr>
          <w:noProof/>
        </w:rPr>
        <w:drawing>
          <wp:inline distT="0" distB="0" distL="0" distR="0" wp14:anchorId="7D93351D" wp14:editId="44C644CE">
            <wp:extent cx="5943600" cy="23901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9D1D" w14:textId="054A7E70" w:rsidR="00B24C21" w:rsidRDefault="00B24C21">
      <w:pPr>
        <w:rPr>
          <w:b/>
        </w:rPr>
      </w:pPr>
    </w:p>
    <w:p w14:paraId="32E6E7CA" w14:textId="77777777" w:rsidR="00382B75" w:rsidRDefault="00382B75">
      <w:pPr>
        <w:rPr>
          <w:b/>
        </w:rPr>
      </w:pPr>
      <w:r>
        <w:rPr>
          <w:b/>
        </w:rPr>
        <w:br w:type="page"/>
      </w:r>
    </w:p>
    <w:p w14:paraId="5AE4E482" w14:textId="015EF4ED" w:rsidR="00AB3491" w:rsidRDefault="00C34313">
      <w:pPr>
        <w:rPr>
          <w:b/>
        </w:rPr>
      </w:pPr>
      <w:r>
        <w:rPr>
          <w:b/>
        </w:rPr>
        <w:lastRenderedPageBreak/>
        <w:t>View Reference Text</w:t>
      </w:r>
    </w:p>
    <w:p w14:paraId="0282714A" w14:textId="387DF793" w:rsidR="002001CF" w:rsidRDefault="002831D9">
      <w:pPr>
        <w:rPr>
          <w:noProof/>
        </w:rPr>
      </w:pPr>
      <w:r>
        <w:rPr>
          <w:noProof/>
        </w:rPr>
        <w:t>A n</w:t>
      </w:r>
      <w:r w:rsidR="00AB3491" w:rsidRPr="002831D9">
        <w:rPr>
          <w:noProof/>
        </w:rPr>
        <w:t xml:space="preserve">ew </w:t>
      </w:r>
      <w:r w:rsidR="000D071D" w:rsidRPr="002831D9">
        <w:rPr>
          <w:noProof/>
        </w:rPr>
        <w:t>“paper”</w:t>
      </w:r>
      <w:r w:rsidR="00E93CA3" w:rsidRPr="00E93CA3">
        <w:rPr>
          <w:noProof/>
        </w:rPr>
        <w:t xml:space="preserve"> </w:t>
      </w:r>
      <w:r w:rsidR="00E93CA3">
        <w:rPr>
          <w:noProof/>
        </w:rPr>
        <w:drawing>
          <wp:inline distT="0" distB="0" distL="0" distR="0" wp14:anchorId="27A7782D" wp14:editId="5EBA162F">
            <wp:extent cx="161905" cy="152381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71D" w:rsidRPr="002831D9">
        <w:rPr>
          <w:noProof/>
        </w:rPr>
        <w:t xml:space="preserve"> icon </w:t>
      </w:r>
      <w:r w:rsidR="00615179" w:rsidRPr="002831D9">
        <w:rPr>
          <w:noProof/>
        </w:rPr>
        <w:t>w</w:t>
      </w:r>
      <w:r>
        <w:rPr>
          <w:noProof/>
        </w:rPr>
        <w:t>as</w:t>
      </w:r>
      <w:r w:rsidR="00615179" w:rsidRPr="002831D9">
        <w:rPr>
          <w:noProof/>
        </w:rPr>
        <w:t xml:space="preserve"> added to indicate </w:t>
      </w:r>
      <w:r w:rsidR="00DD6407">
        <w:rPr>
          <w:noProof/>
        </w:rPr>
        <w:t>r</w:t>
      </w:r>
      <w:r w:rsidR="00615179" w:rsidRPr="002831D9">
        <w:rPr>
          <w:noProof/>
        </w:rPr>
        <w:t xml:space="preserve">eference </w:t>
      </w:r>
      <w:r w:rsidR="00DD6407">
        <w:rPr>
          <w:noProof/>
        </w:rPr>
        <w:t>t</w:t>
      </w:r>
      <w:r w:rsidR="00615179" w:rsidRPr="002831D9">
        <w:rPr>
          <w:noProof/>
        </w:rPr>
        <w:t>ext is available to learn more about</w:t>
      </w:r>
      <w:r w:rsidR="002001CF">
        <w:rPr>
          <w:noProof/>
        </w:rPr>
        <w:t xml:space="preserve"> a </w:t>
      </w:r>
      <w:r w:rsidRPr="002831D9">
        <w:rPr>
          <w:noProof/>
        </w:rPr>
        <w:t>r</w:t>
      </w:r>
      <w:r w:rsidR="00615179" w:rsidRPr="002831D9">
        <w:rPr>
          <w:noProof/>
        </w:rPr>
        <w:t>ecommendation</w:t>
      </w:r>
      <w:r w:rsidR="00C65EF2" w:rsidRPr="002831D9">
        <w:rPr>
          <w:noProof/>
        </w:rPr>
        <w:t xml:space="preserve"> and how to satisfy the </w:t>
      </w:r>
      <w:r w:rsidRPr="002831D9">
        <w:rPr>
          <w:noProof/>
        </w:rPr>
        <w:t>recommendation.</w:t>
      </w:r>
    </w:p>
    <w:p w14:paraId="25B4F1F9" w14:textId="77777777" w:rsidR="00382B75" w:rsidRDefault="00382B75">
      <w:pPr>
        <w:rPr>
          <w:b/>
        </w:rPr>
      </w:pPr>
      <w:r>
        <w:rPr>
          <w:noProof/>
        </w:rPr>
        <w:drawing>
          <wp:inline distT="0" distB="0" distL="0" distR="0" wp14:anchorId="26701D6A" wp14:editId="46FA0A03">
            <wp:extent cx="5238750" cy="1823290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784" cy="18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E0D6" w14:textId="77777777" w:rsidR="004C2877" w:rsidRDefault="004C2877">
      <w:pPr>
        <w:rPr>
          <w:noProof/>
        </w:rPr>
      </w:pPr>
    </w:p>
    <w:p w14:paraId="25671B14" w14:textId="77777777" w:rsidR="00955653" w:rsidRDefault="00357995">
      <w:pPr>
        <w:rPr>
          <w:noProof/>
        </w:rPr>
      </w:pPr>
      <w:r>
        <w:rPr>
          <w:noProof/>
        </w:rPr>
        <w:t>Navigate</w:t>
      </w:r>
      <w:r w:rsidR="00DD6407">
        <w:rPr>
          <w:noProof/>
        </w:rPr>
        <w:t xml:space="preserve"> to</w:t>
      </w:r>
      <w:r>
        <w:rPr>
          <w:noProof/>
        </w:rPr>
        <w:t xml:space="preserve"> the </w:t>
      </w:r>
      <w:r w:rsidR="00955653">
        <w:rPr>
          <w:noProof/>
        </w:rPr>
        <w:t>detail pane</w:t>
      </w:r>
      <w:r>
        <w:rPr>
          <w:noProof/>
        </w:rPr>
        <w:t xml:space="preserve"> to </w:t>
      </w:r>
      <w:r w:rsidR="00DD6407">
        <w:rPr>
          <w:noProof/>
        </w:rPr>
        <w:t>View Reference Text</w:t>
      </w:r>
      <w:r w:rsidR="00955653">
        <w:rPr>
          <w:noProof/>
        </w:rPr>
        <w:t xml:space="preserve"> for the recommendation</w:t>
      </w:r>
      <w:r w:rsidR="00971940">
        <w:rPr>
          <w:noProof/>
        </w:rPr>
        <w:t xml:space="preserve">. </w:t>
      </w:r>
    </w:p>
    <w:p w14:paraId="19A956F0" w14:textId="17FECF65" w:rsidR="00DD6407" w:rsidRDefault="00221646">
      <w:pPr>
        <w:rPr>
          <w:noProof/>
        </w:rPr>
      </w:pPr>
      <w:r>
        <w:rPr>
          <w:noProof/>
        </w:rPr>
        <w:t>Click the V</w:t>
      </w:r>
      <w:r w:rsidR="00F5292A">
        <w:rPr>
          <w:noProof/>
        </w:rPr>
        <w:t>iew Refence link to find reference information about the recommendation</w:t>
      </w:r>
      <w:r w:rsidR="006B59F5">
        <w:rPr>
          <w:noProof/>
        </w:rPr>
        <w:t>,</w:t>
      </w:r>
      <w:r w:rsidR="00F5292A">
        <w:rPr>
          <w:noProof/>
        </w:rPr>
        <w:t xml:space="preserve"> and</w:t>
      </w:r>
      <w:r w:rsidR="006B59F5">
        <w:rPr>
          <w:noProof/>
        </w:rPr>
        <w:t xml:space="preserve"> click the</w:t>
      </w:r>
      <w:r w:rsidR="00F5292A">
        <w:rPr>
          <w:noProof/>
        </w:rPr>
        <w:t xml:space="preserve"> </w:t>
      </w:r>
      <w:r w:rsidR="004C2877">
        <w:rPr>
          <w:noProof/>
        </w:rPr>
        <w:t>external links</w:t>
      </w:r>
      <w:r w:rsidR="00280820">
        <w:rPr>
          <w:noProof/>
        </w:rPr>
        <w:t xml:space="preserve"> with</w:t>
      </w:r>
      <w:r w:rsidR="004F286F">
        <w:rPr>
          <w:noProof/>
        </w:rPr>
        <w:t>in</w:t>
      </w:r>
      <w:r w:rsidR="00280820">
        <w:rPr>
          <w:noProof/>
        </w:rPr>
        <w:t xml:space="preserve"> the Reference Text for</w:t>
      </w:r>
      <w:r w:rsidR="004C2877">
        <w:rPr>
          <w:noProof/>
        </w:rPr>
        <w:t xml:space="preserve"> </w:t>
      </w:r>
      <w:r w:rsidR="004F286F">
        <w:rPr>
          <w:noProof/>
        </w:rPr>
        <w:t xml:space="preserve">more </w:t>
      </w:r>
      <w:r w:rsidR="00F26CCA">
        <w:rPr>
          <w:noProof/>
        </w:rPr>
        <w:t xml:space="preserve">guidelines or </w:t>
      </w:r>
      <w:r w:rsidR="00AE29C3">
        <w:rPr>
          <w:noProof/>
        </w:rPr>
        <w:t>reference</w:t>
      </w:r>
      <w:r w:rsidR="008831DA">
        <w:rPr>
          <w:noProof/>
        </w:rPr>
        <w:t xml:space="preserve"> </w:t>
      </w:r>
      <w:r w:rsidR="00B02CE4">
        <w:rPr>
          <w:noProof/>
        </w:rPr>
        <w:t>material</w:t>
      </w:r>
      <w:r w:rsidR="009304E7">
        <w:rPr>
          <w:noProof/>
        </w:rPr>
        <w:t>.</w:t>
      </w:r>
    </w:p>
    <w:p w14:paraId="0325D361" w14:textId="77777777" w:rsidR="002963F5" w:rsidRDefault="00BB2291">
      <w:pPr>
        <w:rPr>
          <w:noProof/>
        </w:rPr>
      </w:pPr>
      <w:r>
        <w:rPr>
          <w:noProof/>
        </w:rPr>
        <w:drawing>
          <wp:inline distT="0" distB="0" distL="0" distR="0" wp14:anchorId="3E843B57" wp14:editId="71E5440E">
            <wp:extent cx="3904762" cy="1876190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9332" w14:textId="5AF246C9" w:rsidR="000F606B" w:rsidRPr="00357995" w:rsidRDefault="002963F5">
      <w:pPr>
        <w:rPr>
          <w:noProof/>
        </w:rPr>
      </w:pPr>
      <w:r>
        <w:rPr>
          <w:noProof/>
        </w:rPr>
        <w:drawing>
          <wp:inline distT="0" distB="0" distL="0" distR="0" wp14:anchorId="1B926104" wp14:editId="60204206">
            <wp:extent cx="5943600" cy="13652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06B" w:rsidRPr="00357995">
        <w:rPr>
          <w:noProof/>
        </w:rPr>
        <w:br w:type="page"/>
      </w:r>
    </w:p>
    <w:p w14:paraId="133F4232" w14:textId="45A3119D" w:rsidR="00C64919" w:rsidRDefault="00E373B4" w:rsidP="00C64919">
      <w:pPr>
        <w:rPr>
          <w:b/>
        </w:rPr>
      </w:pPr>
      <w:r w:rsidRPr="002822DD">
        <w:rPr>
          <w:b/>
        </w:rPr>
        <w:lastRenderedPageBreak/>
        <w:t>Recommendation</w:t>
      </w:r>
      <w:r w:rsidR="005341F1">
        <w:rPr>
          <w:b/>
        </w:rPr>
        <w:t>s</w:t>
      </w:r>
      <w:r w:rsidRPr="002822DD">
        <w:rPr>
          <w:b/>
        </w:rPr>
        <w:t xml:space="preserve"> Component Tabs</w:t>
      </w:r>
    </w:p>
    <w:p w14:paraId="66F796FB" w14:textId="40575375" w:rsidR="00477BD0" w:rsidRDefault="002E7122" w:rsidP="002E7122">
      <w:pPr>
        <w:rPr>
          <w:noProof/>
        </w:rPr>
      </w:pPr>
      <w:r>
        <w:rPr>
          <w:noProof/>
        </w:rPr>
        <w:t>Pending, Not Due/Historical, and HealtheRegistries tabs count was removed and</w:t>
      </w:r>
      <w:r w:rsidR="00D068C9">
        <w:rPr>
          <w:noProof/>
        </w:rPr>
        <w:t xml:space="preserve"> are</w:t>
      </w:r>
      <w:r>
        <w:rPr>
          <w:noProof/>
        </w:rPr>
        <w:t xml:space="preserve"> no longer boxes.</w:t>
      </w:r>
    </w:p>
    <w:p w14:paraId="4F027894" w14:textId="134718CD" w:rsidR="002E7122" w:rsidRDefault="002E7122" w:rsidP="00C64919">
      <w:pPr>
        <w:rPr>
          <w:b/>
        </w:rPr>
      </w:pPr>
      <w:r>
        <w:rPr>
          <w:noProof/>
        </w:rPr>
        <w:drawing>
          <wp:inline distT="0" distB="0" distL="0" distR="0" wp14:anchorId="56B4F5C6" wp14:editId="26BB6078">
            <wp:extent cx="3428365" cy="15447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3094" cy="156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17302F79" wp14:editId="2E99F2D9">
            <wp:extent cx="3428571" cy="152381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F2DEA" w14:textId="77777777" w:rsidR="002E7122" w:rsidRDefault="002E7122" w:rsidP="00C64919">
      <w:pPr>
        <w:rPr>
          <w:b/>
        </w:rPr>
      </w:pPr>
    </w:p>
    <w:p w14:paraId="2172FD61" w14:textId="78E0A70A" w:rsidR="0054567A" w:rsidRPr="0054567A" w:rsidRDefault="0054567A" w:rsidP="004A77A6">
      <w:pPr>
        <w:pBdr>
          <w:top w:val="single" w:sz="4" w:space="1" w:color="auto"/>
          <w:bottom w:val="single" w:sz="4" w:space="1" w:color="auto"/>
        </w:pBdr>
        <w:jc w:val="center"/>
        <w:rPr>
          <w:color w:val="FF0000"/>
        </w:rPr>
      </w:pPr>
      <w:r w:rsidRPr="0054567A">
        <w:rPr>
          <w:b/>
          <w:bCs/>
          <w:color w:val="FF0000"/>
        </w:rPr>
        <w:t>Note:</w:t>
      </w:r>
      <w:r w:rsidRPr="0054567A">
        <w:rPr>
          <w:color w:val="FF0000"/>
        </w:rPr>
        <w:t xml:space="preserve"> Not all </w:t>
      </w:r>
      <w:r w:rsidR="000A1ECD" w:rsidRPr="000A1ECD">
        <w:rPr>
          <w:i/>
          <w:color w:val="FF0000"/>
        </w:rPr>
        <w:t>HealtheRegistries</w:t>
      </w:r>
      <w:r w:rsidRPr="0054567A">
        <w:rPr>
          <w:color w:val="FF0000"/>
        </w:rPr>
        <w:t xml:space="preserve"> measures were built to display on the Pending and Not Due/Historical Tabs.  Only those measures that </w:t>
      </w:r>
      <w:r w:rsidR="00424291">
        <w:rPr>
          <w:color w:val="FF0000"/>
        </w:rPr>
        <w:t>align to our quality programs</w:t>
      </w:r>
      <w:r w:rsidRPr="0054567A">
        <w:rPr>
          <w:color w:val="FF0000"/>
        </w:rPr>
        <w:t xml:space="preserve"> were built </w:t>
      </w:r>
      <w:r w:rsidR="00BF05C9">
        <w:rPr>
          <w:color w:val="FF0000"/>
        </w:rPr>
        <w:t>to</w:t>
      </w:r>
      <w:r w:rsidRPr="0054567A">
        <w:rPr>
          <w:color w:val="FF0000"/>
        </w:rPr>
        <w:t xml:space="preserve"> display on these Tabs.  To see all </w:t>
      </w:r>
      <w:r w:rsidR="000A1ECD" w:rsidRPr="000A1ECD">
        <w:rPr>
          <w:i/>
          <w:color w:val="FF0000"/>
        </w:rPr>
        <w:t>HealtheRegistries</w:t>
      </w:r>
      <w:r w:rsidR="00BF05C9">
        <w:rPr>
          <w:color w:val="FF0000"/>
        </w:rPr>
        <w:t xml:space="preserve"> </w:t>
      </w:r>
      <w:r w:rsidRPr="0054567A">
        <w:rPr>
          <w:color w:val="FF0000"/>
        </w:rPr>
        <w:t xml:space="preserve">measures the patient qualifies for, see the </w:t>
      </w:r>
      <w:r w:rsidR="000A1ECD" w:rsidRPr="000A1ECD">
        <w:rPr>
          <w:i/>
          <w:color w:val="FF0000"/>
        </w:rPr>
        <w:t>HealtheRegistries</w:t>
      </w:r>
      <w:r w:rsidRPr="0054567A">
        <w:rPr>
          <w:color w:val="FF0000"/>
        </w:rPr>
        <w:t xml:space="preserve"> Tab.</w:t>
      </w:r>
    </w:p>
    <w:p w14:paraId="5C9CAC27" w14:textId="0AE7D293" w:rsidR="00442571" w:rsidRDefault="00442571">
      <w:r>
        <w:br w:type="page"/>
      </w:r>
    </w:p>
    <w:p w14:paraId="39D36DF1" w14:textId="6B103F7A" w:rsidR="00950F75" w:rsidRDefault="00475F9E" w:rsidP="004A77A6">
      <w:pPr>
        <w:rPr>
          <w:b/>
          <w:bCs/>
        </w:rPr>
      </w:pPr>
      <w:r>
        <w:rPr>
          <w:b/>
          <w:bCs/>
        </w:rPr>
        <w:lastRenderedPageBreak/>
        <w:t>Favorites</w:t>
      </w:r>
    </w:p>
    <w:p w14:paraId="7A1933AA" w14:textId="504BC33D" w:rsidR="00D51CA0" w:rsidRDefault="00D51CA0" w:rsidP="008A1C2B">
      <w:pPr>
        <w:tabs>
          <w:tab w:val="num" w:pos="720"/>
        </w:tabs>
        <w:rPr>
          <w:bCs/>
        </w:rPr>
      </w:pPr>
      <w:r w:rsidRPr="00D51CA0">
        <w:rPr>
          <w:bCs/>
        </w:rPr>
        <w:t>Favorites option is removed from the settings</w:t>
      </w:r>
      <w:r w:rsidR="001D71B6">
        <w:rPr>
          <w:bCs/>
        </w:rPr>
        <w:t xml:space="preserve"> “hamburger”</w:t>
      </w:r>
      <w:r w:rsidR="00434961">
        <w:rPr>
          <w:bCs/>
        </w:rPr>
        <w:t xml:space="preserve"> button</w:t>
      </w:r>
      <w:r w:rsidRPr="00D51CA0">
        <w:rPr>
          <w:bCs/>
        </w:rPr>
        <w:t xml:space="preserve"> window and </w:t>
      </w:r>
      <w:r w:rsidR="007C6366">
        <w:rPr>
          <w:bCs/>
        </w:rPr>
        <w:t>replaced with</w:t>
      </w:r>
      <w:r w:rsidRPr="00D51CA0">
        <w:rPr>
          <w:bCs/>
        </w:rPr>
        <w:t xml:space="preserve"> the label </w:t>
      </w:r>
      <w:r w:rsidR="003678AD">
        <w:rPr>
          <w:bCs/>
        </w:rPr>
        <w:t>“</w:t>
      </w:r>
      <w:r w:rsidRPr="00D51CA0">
        <w:rPr>
          <w:bCs/>
        </w:rPr>
        <w:t>Manage My Role Filter</w:t>
      </w:r>
      <w:r w:rsidR="003678AD">
        <w:rPr>
          <w:bCs/>
        </w:rPr>
        <w:t>…”</w:t>
      </w:r>
    </w:p>
    <w:p w14:paraId="7D70C601" w14:textId="752C3568" w:rsidR="00D51CA0" w:rsidRPr="00D51CA0" w:rsidRDefault="004C6370" w:rsidP="008A1C2B">
      <w:pPr>
        <w:tabs>
          <w:tab w:val="num" w:pos="720"/>
        </w:tabs>
        <w:rPr>
          <w:bCs/>
        </w:rPr>
      </w:pPr>
      <w:r>
        <w:rPr>
          <w:noProof/>
        </w:rPr>
        <w:drawing>
          <wp:inline distT="0" distB="0" distL="0" distR="0" wp14:anchorId="3C09BC9C" wp14:editId="093B6404">
            <wp:extent cx="5943600" cy="2025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21D1" w14:textId="2DEE5205" w:rsidR="00D51CA0" w:rsidRDefault="00C86326" w:rsidP="004A77A6">
      <w:pPr>
        <w:rPr>
          <w:b/>
          <w:bCs/>
        </w:rPr>
      </w:pPr>
      <w:r>
        <w:rPr>
          <w:noProof/>
        </w:rPr>
        <w:drawing>
          <wp:inline distT="0" distB="0" distL="0" distR="0" wp14:anchorId="39731793" wp14:editId="676ACC34">
            <wp:extent cx="5943600" cy="20701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D569F" w14:textId="13900BBA" w:rsidR="004A534E" w:rsidRPr="005D2BFC" w:rsidRDefault="004A534E" w:rsidP="004A77A6">
      <w:pPr>
        <w:rPr>
          <w:b/>
          <w:bCs/>
        </w:rPr>
      </w:pPr>
      <w:r>
        <w:rPr>
          <w:noProof/>
        </w:rPr>
        <w:drawing>
          <wp:inline distT="0" distB="0" distL="0" distR="0" wp14:anchorId="181E8F5A" wp14:editId="5B95F754">
            <wp:extent cx="4914900" cy="205326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31354" cy="20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4BDC" w14:textId="77777777" w:rsidR="006E218F" w:rsidRDefault="006E218F" w:rsidP="004A77A6">
      <w:pPr>
        <w:rPr>
          <w:bCs/>
        </w:rPr>
      </w:pPr>
    </w:p>
    <w:p w14:paraId="4DDAA6B9" w14:textId="77777777" w:rsidR="006E218F" w:rsidRDefault="006E218F" w:rsidP="004A77A6">
      <w:pPr>
        <w:rPr>
          <w:bCs/>
        </w:rPr>
      </w:pPr>
    </w:p>
    <w:p w14:paraId="6908B64D" w14:textId="77777777" w:rsidR="006E218F" w:rsidRDefault="006E218F" w:rsidP="004A77A6">
      <w:pPr>
        <w:rPr>
          <w:bCs/>
        </w:rPr>
      </w:pPr>
    </w:p>
    <w:p w14:paraId="6B6359B8" w14:textId="3B4F941D" w:rsidR="00913A27" w:rsidRDefault="00C62361" w:rsidP="004A77A6">
      <w:pPr>
        <w:rPr>
          <w:bCs/>
        </w:rPr>
      </w:pPr>
      <w:r>
        <w:rPr>
          <w:bCs/>
        </w:rPr>
        <w:lastRenderedPageBreak/>
        <w:t>When “My Role Only” filter</w:t>
      </w:r>
      <w:r w:rsidR="002859EC">
        <w:rPr>
          <w:bCs/>
        </w:rPr>
        <w:t xml:space="preserve"> has been applied, it will only show what </w:t>
      </w:r>
      <w:r w:rsidR="00955653">
        <w:rPr>
          <w:bCs/>
        </w:rPr>
        <w:t>has been</w:t>
      </w:r>
      <w:r w:rsidR="002859EC">
        <w:rPr>
          <w:bCs/>
        </w:rPr>
        <w:t xml:space="preserve"> set as your</w:t>
      </w:r>
      <w:r w:rsidR="00712C59">
        <w:rPr>
          <w:bCs/>
        </w:rPr>
        <w:t xml:space="preserve"> favorites. Any recommendations that are not visible under “My Role Only”</w:t>
      </w:r>
      <w:r w:rsidR="00914265">
        <w:rPr>
          <w:bCs/>
        </w:rPr>
        <w:t xml:space="preserve">, will be hidden and </w:t>
      </w:r>
      <w:r w:rsidR="00D775D9">
        <w:rPr>
          <w:bCs/>
        </w:rPr>
        <w:t xml:space="preserve">the component will display </w:t>
      </w:r>
      <w:r w:rsidR="00955653">
        <w:rPr>
          <w:bCs/>
        </w:rPr>
        <w:t>a total of</w:t>
      </w:r>
      <w:r w:rsidR="00D775D9">
        <w:rPr>
          <w:bCs/>
        </w:rPr>
        <w:t xml:space="preserve"> hidden</w:t>
      </w:r>
      <w:r w:rsidR="00DE27EA">
        <w:rPr>
          <w:bCs/>
        </w:rPr>
        <w:t xml:space="preserve"> </w:t>
      </w:r>
      <w:r w:rsidR="00955653">
        <w:rPr>
          <w:bCs/>
        </w:rPr>
        <w:t xml:space="preserve">items </w:t>
      </w:r>
      <w:r w:rsidR="00DE27EA">
        <w:rPr>
          <w:bCs/>
        </w:rPr>
        <w:t>at the bottom of Recommendations</w:t>
      </w:r>
      <w:r w:rsidR="00D775D9">
        <w:rPr>
          <w:bCs/>
        </w:rPr>
        <w:t>.</w:t>
      </w:r>
    </w:p>
    <w:p w14:paraId="31DAA914" w14:textId="4B5610C2" w:rsidR="00944C7D" w:rsidRDefault="007A586F" w:rsidP="004A77A6">
      <w:pPr>
        <w:rPr>
          <w:bCs/>
        </w:rPr>
      </w:pPr>
      <w:r>
        <w:rPr>
          <w:bCs/>
        </w:rPr>
        <w:t>Check</w:t>
      </w:r>
      <w:r w:rsidR="00E21B07">
        <w:rPr>
          <w:bCs/>
        </w:rPr>
        <w:t>/</w:t>
      </w:r>
      <w:r>
        <w:rPr>
          <w:bCs/>
        </w:rPr>
        <w:t>uncheck “My Role Only” box to display what has been set as favorites</w:t>
      </w:r>
      <w:r w:rsidR="00E21B07">
        <w:rPr>
          <w:bCs/>
        </w:rPr>
        <w:t xml:space="preserve"> or </w:t>
      </w:r>
      <w:r w:rsidR="00E357FF">
        <w:rPr>
          <w:bCs/>
        </w:rPr>
        <w:t>are hidden.</w:t>
      </w:r>
    </w:p>
    <w:p w14:paraId="50DD7A15" w14:textId="1D86A9F9" w:rsidR="00DE27EA" w:rsidRDefault="00944C7D" w:rsidP="004A77A6">
      <w:pPr>
        <w:rPr>
          <w:bCs/>
        </w:rPr>
      </w:pPr>
      <w:r>
        <w:rPr>
          <w:noProof/>
        </w:rPr>
        <w:drawing>
          <wp:inline distT="0" distB="0" distL="0" distR="0" wp14:anchorId="52337F09" wp14:editId="4BB97A6D">
            <wp:extent cx="5943600" cy="21640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E63C" w14:textId="1CA070F6" w:rsidR="00CB40F0" w:rsidRDefault="00CB40F0" w:rsidP="004A77A6">
      <w:pPr>
        <w:rPr>
          <w:bCs/>
        </w:rPr>
      </w:pPr>
      <w:r>
        <w:rPr>
          <w:noProof/>
        </w:rPr>
        <w:drawing>
          <wp:inline distT="0" distB="0" distL="0" distR="0" wp14:anchorId="091E8201" wp14:editId="726E2539">
            <wp:extent cx="2352381" cy="33333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0F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3494" w14:textId="77777777" w:rsidR="00504640" w:rsidRDefault="00504640" w:rsidP="001C05BB">
      <w:pPr>
        <w:spacing w:after="0" w:line="240" w:lineRule="auto"/>
      </w:pPr>
      <w:r>
        <w:separator/>
      </w:r>
    </w:p>
  </w:endnote>
  <w:endnote w:type="continuationSeparator" w:id="0">
    <w:p w14:paraId="09FE82D6" w14:textId="77777777" w:rsidR="00504640" w:rsidRDefault="00504640" w:rsidP="001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927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696FBF" w14:textId="27E99164" w:rsidR="003913E0" w:rsidRDefault="003913E0">
            <w:pPr>
              <w:pStyle w:val="Footer"/>
              <w:jc w:val="center"/>
            </w:pPr>
            <w:r w:rsidRPr="003913E0">
              <w:rPr>
                <w:color w:val="5B9BD5" w:themeColor="accent1"/>
              </w:rPr>
              <w:t xml:space="preserve">Page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PAGE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713C82">
              <w:rPr>
                <w:b/>
                <w:bCs/>
                <w:noProof/>
                <w:color w:val="5B9BD5" w:themeColor="accent1"/>
              </w:rPr>
              <w:t>6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  <w:r w:rsidRPr="003913E0">
              <w:rPr>
                <w:color w:val="5B9BD5" w:themeColor="accent1"/>
              </w:rPr>
              <w:t xml:space="preserve"> of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NUMPAGES 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713C82">
              <w:rPr>
                <w:b/>
                <w:bCs/>
                <w:noProof/>
                <w:color w:val="5B9BD5" w:themeColor="accent1"/>
              </w:rPr>
              <w:t>6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21763D77" w14:textId="77777777" w:rsidR="002B2724" w:rsidRDefault="002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AB82" w14:textId="77777777" w:rsidR="00504640" w:rsidRDefault="00504640" w:rsidP="001C05BB">
      <w:pPr>
        <w:spacing w:after="0" w:line="240" w:lineRule="auto"/>
      </w:pPr>
      <w:r>
        <w:separator/>
      </w:r>
    </w:p>
  </w:footnote>
  <w:footnote w:type="continuationSeparator" w:id="0">
    <w:p w14:paraId="7CE5B9D3" w14:textId="77777777" w:rsidR="00504640" w:rsidRDefault="00504640" w:rsidP="001C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860A" w14:textId="4859D566" w:rsidR="001C05BB" w:rsidRDefault="001C05BB">
    <w:pPr>
      <w:pStyle w:val="Header"/>
    </w:pPr>
    <w:r>
      <w:rPr>
        <w:rFonts w:cs="Calibri"/>
        <w:noProof/>
        <w:color w:val="5B9BD5" w:themeColor="accent1"/>
      </w:rPr>
      <w:drawing>
        <wp:anchor distT="0" distB="0" distL="114300" distR="114300" simplePos="0" relativeHeight="251658240" behindDoc="1" locked="0" layoutInCell="1" allowOverlap="1" wp14:anchorId="012C59A0" wp14:editId="395C84DE">
          <wp:simplePos x="0" y="0"/>
          <wp:positionH relativeFrom="column">
            <wp:posOffset>-733425</wp:posOffset>
          </wp:positionH>
          <wp:positionV relativeFrom="paragraph">
            <wp:posOffset>-295275</wp:posOffset>
          </wp:positionV>
          <wp:extent cx="1082040" cy="514842"/>
          <wp:effectExtent l="0" t="0" r="3810" b="0"/>
          <wp:wrapTight wrapText="bothSides">
            <wp:wrapPolygon edited="0">
              <wp:start x="0" y="0"/>
              <wp:lineTo x="0" y="20800"/>
              <wp:lineTo x="21296" y="20800"/>
              <wp:lineTo x="21296" y="0"/>
              <wp:lineTo x="0" y="0"/>
            </wp:wrapPolygon>
          </wp:wrapTight>
          <wp:docPr id="9" name="Picture 9" descr="C:\Users\mshivers\Desktop\Quality &amp; Meaningful Use\HealthePortal-HealtheLife\Admin\UMC-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hivers\Desktop\Quality &amp; Meaningful Use\HealthePortal-HealtheLife\Admin\UMC-Logo-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1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31" type="#_x0000_t75" style="width:9pt;height:10.5pt;visibility:visible;mso-wrap-style:square" o:bullet="t">
        <v:imagedata r:id="rId2" o:title=""/>
      </v:shape>
    </w:pict>
  </w:numPicBullet>
  <w:numPicBullet w:numPicBulletId="2">
    <w:pict>
      <v:shape id="_x0000_i1032" type="#_x0000_t75" style="width:12pt;height:10.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1.25pt;visibility:visible;mso-wrap-style:square" o:bullet="t">
        <v:imagedata r:id="rId4" o:title=""/>
      </v:shape>
    </w:pict>
  </w:numPicBullet>
  <w:abstractNum w:abstractNumId="0" w15:restartNumberingAfterBreak="0">
    <w:nsid w:val="0A7277CE"/>
    <w:multiLevelType w:val="multilevel"/>
    <w:tmpl w:val="C4A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D4F1E"/>
    <w:multiLevelType w:val="hybridMultilevel"/>
    <w:tmpl w:val="00D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519"/>
    <w:multiLevelType w:val="hybridMultilevel"/>
    <w:tmpl w:val="2FA6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EA"/>
    <w:multiLevelType w:val="hybridMultilevel"/>
    <w:tmpl w:val="48C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4D7E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2EF3"/>
    <w:multiLevelType w:val="hybridMultilevel"/>
    <w:tmpl w:val="A1DA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763A"/>
    <w:multiLevelType w:val="hybridMultilevel"/>
    <w:tmpl w:val="D0F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718A"/>
    <w:multiLevelType w:val="hybridMultilevel"/>
    <w:tmpl w:val="4B0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2C09"/>
    <w:multiLevelType w:val="hybridMultilevel"/>
    <w:tmpl w:val="0742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1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28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7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0B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C6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8A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0E2FC9"/>
    <w:multiLevelType w:val="hybridMultilevel"/>
    <w:tmpl w:val="DFE29358"/>
    <w:lvl w:ilvl="0" w:tplc="2BD046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E8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C6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F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87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6C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A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AF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01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AF00E4"/>
    <w:multiLevelType w:val="hybridMultilevel"/>
    <w:tmpl w:val="B4943ABA"/>
    <w:lvl w:ilvl="0" w:tplc="540CD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ADE9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081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40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0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2D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C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A0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E7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7C811AE"/>
    <w:multiLevelType w:val="hybridMultilevel"/>
    <w:tmpl w:val="F7B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17DE"/>
    <w:multiLevelType w:val="hybridMultilevel"/>
    <w:tmpl w:val="A6B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A5C77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7A84"/>
    <w:multiLevelType w:val="hybridMultilevel"/>
    <w:tmpl w:val="C494F53A"/>
    <w:lvl w:ilvl="0" w:tplc="68A271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CE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8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6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A9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8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A3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0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92F2360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5B37"/>
    <w:multiLevelType w:val="hybridMultilevel"/>
    <w:tmpl w:val="1A9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35DAC"/>
    <w:multiLevelType w:val="hybridMultilevel"/>
    <w:tmpl w:val="A9DE4514"/>
    <w:lvl w:ilvl="0" w:tplc="9D12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87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06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AD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C7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4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6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C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F040D6"/>
    <w:multiLevelType w:val="hybridMultilevel"/>
    <w:tmpl w:val="2AB251A0"/>
    <w:lvl w:ilvl="0" w:tplc="DC265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B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A3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C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0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43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C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0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F41E90"/>
    <w:multiLevelType w:val="hybridMultilevel"/>
    <w:tmpl w:val="54C440BC"/>
    <w:lvl w:ilvl="0" w:tplc="FA3C5F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C8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E4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0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7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A0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0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E8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5AE6B59"/>
    <w:multiLevelType w:val="hybridMultilevel"/>
    <w:tmpl w:val="169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80463"/>
    <w:multiLevelType w:val="hybridMultilevel"/>
    <w:tmpl w:val="1408BECA"/>
    <w:lvl w:ilvl="0" w:tplc="D4BA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F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6C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D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8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6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86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4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F4480E"/>
    <w:multiLevelType w:val="hybridMultilevel"/>
    <w:tmpl w:val="1150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6489"/>
    <w:multiLevelType w:val="hybridMultilevel"/>
    <w:tmpl w:val="CD7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22"/>
  </w:num>
  <w:num w:numId="9">
    <w:abstractNumId w:val="12"/>
  </w:num>
  <w:num w:numId="10">
    <w:abstractNumId w:val="23"/>
  </w:num>
  <w:num w:numId="11">
    <w:abstractNumId w:val="2"/>
  </w:num>
  <w:num w:numId="12">
    <w:abstractNumId w:val="7"/>
  </w:num>
  <w:num w:numId="13">
    <w:abstractNumId w:val="18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20"/>
  </w:num>
  <w:num w:numId="19">
    <w:abstractNumId w:val="6"/>
  </w:num>
  <w:num w:numId="20">
    <w:abstractNumId w:val="16"/>
  </w:num>
  <w:num w:numId="21">
    <w:abstractNumId w:val="11"/>
  </w:num>
  <w:num w:numId="22">
    <w:abstractNumId w:val="5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zQzNjAwtzCwNDZX0lEKTi0uzszPAykwrAUAI+yXiSwAAAA="/>
  </w:docVars>
  <w:rsids>
    <w:rsidRoot w:val="00526CC4"/>
    <w:rsid w:val="0000078D"/>
    <w:rsid w:val="00000B78"/>
    <w:rsid w:val="00007EC4"/>
    <w:rsid w:val="000153D7"/>
    <w:rsid w:val="000175F9"/>
    <w:rsid w:val="00027948"/>
    <w:rsid w:val="00027ED5"/>
    <w:rsid w:val="00041B01"/>
    <w:rsid w:val="000643F1"/>
    <w:rsid w:val="000722BF"/>
    <w:rsid w:val="000723BB"/>
    <w:rsid w:val="0007338C"/>
    <w:rsid w:val="0009170D"/>
    <w:rsid w:val="000A1ECD"/>
    <w:rsid w:val="000C088A"/>
    <w:rsid w:val="000D071D"/>
    <w:rsid w:val="000D2581"/>
    <w:rsid w:val="000D50B4"/>
    <w:rsid w:val="000F606B"/>
    <w:rsid w:val="00100FD7"/>
    <w:rsid w:val="00107C8C"/>
    <w:rsid w:val="00132016"/>
    <w:rsid w:val="00155D7B"/>
    <w:rsid w:val="00160C90"/>
    <w:rsid w:val="00183F30"/>
    <w:rsid w:val="001925B3"/>
    <w:rsid w:val="00193A65"/>
    <w:rsid w:val="001A7FCA"/>
    <w:rsid w:val="001B35CD"/>
    <w:rsid w:val="001C05BB"/>
    <w:rsid w:val="001C48EF"/>
    <w:rsid w:val="001C6ACD"/>
    <w:rsid w:val="001C7C64"/>
    <w:rsid w:val="001D71B6"/>
    <w:rsid w:val="001E298A"/>
    <w:rsid w:val="001E7C06"/>
    <w:rsid w:val="002001CF"/>
    <w:rsid w:val="00221646"/>
    <w:rsid w:val="00224396"/>
    <w:rsid w:val="00274665"/>
    <w:rsid w:val="00275F61"/>
    <w:rsid w:val="00280820"/>
    <w:rsid w:val="002822DD"/>
    <w:rsid w:val="002831D9"/>
    <w:rsid w:val="002859EC"/>
    <w:rsid w:val="002931A0"/>
    <w:rsid w:val="002963F5"/>
    <w:rsid w:val="002A2CFA"/>
    <w:rsid w:val="002B2724"/>
    <w:rsid w:val="002C6553"/>
    <w:rsid w:val="002E29AE"/>
    <w:rsid w:val="002E4502"/>
    <w:rsid w:val="002E7122"/>
    <w:rsid w:val="002F5368"/>
    <w:rsid w:val="00313D7E"/>
    <w:rsid w:val="003312EF"/>
    <w:rsid w:val="003343BB"/>
    <w:rsid w:val="0033509E"/>
    <w:rsid w:val="003361FA"/>
    <w:rsid w:val="00336882"/>
    <w:rsid w:val="0034682C"/>
    <w:rsid w:val="0035647B"/>
    <w:rsid w:val="00357995"/>
    <w:rsid w:val="003678AD"/>
    <w:rsid w:val="00382422"/>
    <w:rsid w:val="00382B75"/>
    <w:rsid w:val="00382D91"/>
    <w:rsid w:val="003913E0"/>
    <w:rsid w:val="003C58FF"/>
    <w:rsid w:val="00405AE0"/>
    <w:rsid w:val="00415A2B"/>
    <w:rsid w:val="00424291"/>
    <w:rsid w:val="00425E6F"/>
    <w:rsid w:val="00430FB7"/>
    <w:rsid w:val="00434961"/>
    <w:rsid w:val="00442571"/>
    <w:rsid w:val="00454397"/>
    <w:rsid w:val="0045661C"/>
    <w:rsid w:val="00475F9E"/>
    <w:rsid w:val="00477BD0"/>
    <w:rsid w:val="004A534E"/>
    <w:rsid w:val="004A77A6"/>
    <w:rsid w:val="004B0C32"/>
    <w:rsid w:val="004B0F10"/>
    <w:rsid w:val="004C2877"/>
    <w:rsid w:val="004C6370"/>
    <w:rsid w:val="004F286F"/>
    <w:rsid w:val="00504640"/>
    <w:rsid w:val="00516268"/>
    <w:rsid w:val="00526CC4"/>
    <w:rsid w:val="005341F1"/>
    <w:rsid w:val="0054567A"/>
    <w:rsid w:val="00554334"/>
    <w:rsid w:val="00556E37"/>
    <w:rsid w:val="005616EF"/>
    <w:rsid w:val="00572A4E"/>
    <w:rsid w:val="005A1946"/>
    <w:rsid w:val="005A3A84"/>
    <w:rsid w:val="005A45B6"/>
    <w:rsid w:val="005C709B"/>
    <w:rsid w:val="005D2BFC"/>
    <w:rsid w:val="005D708E"/>
    <w:rsid w:val="005E2AA4"/>
    <w:rsid w:val="005F4C49"/>
    <w:rsid w:val="00615179"/>
    <w:rsid w:val="00626AE8"/>
    <w:rsid w:val="00646E5C"/>
    <w:rsid w:val="00662708"/>
    <w:rsid w:val="0066341D"/>
    <w:rsid w:val="00664996"/>
    <w:rsid w:val="00667129"/>
    <w:rsid w:val="006717CF"/>
    <w:rsid w:val="00685631"/>
    <w:rsid w:val="00685B7F"/>
    <w:rsid w:val="00691D2B"/>
    <w:rsid w:val="006964BD"/>
    <w:rsid w:val="006A065E"/>
    <w:rsid w:val="006B59F5"/>
    <w:rsid w:val="006E218F"/>
    <w:rsid w:val="006E49B9"/>
    <w:rsid w:val="00704AE2"/>
    <w:rsid w:val="00712C59"/>
    <w:rsid w:val="00713C82"/>
    <w:rsid w:val="007319A4"/>
    <w:rsid w:val="0073452F"/>
    <w:rsid w:val="00767487"/>
    <w:rsid w:val="00771936"/>
    <w:rsid w:val="007842C0"/>
    <w:rsid w:val="00786F69"/>
    <w:rsid w:val="00787F1B"/>
    <w:rsid w:val="007A5375"/>
    <w:rsid w:val="007A586F"/>
    <w:rsid w:val="007B178E"/>
    <w:rsid w:val="007B6B8F"/>
    <w:rsid w:val="007C6366"/>
    <w:rsid w:val="007F0179"/>
    <w:rsid w:val="007F37DE"/>
    <w:rsid w:val="0081162B"/>
    <w:rsid w:val="0081731C"/>
    <w:rsid w:val="008368E4"/>
    <w:rsid w:val="008619F2"/>
    <w:rsid w:val="00881A13"/>
    <w:rsid w:val="008831DA"/>
    <w:rsid w:val="008A1C2B"/>
    <w:rsid w:val="008B40E2"/>
    <w:rsid w:val="008B6388"/>
    <w:rsid w:val="008C2EF6"/>
    <w:rsid w:val="008C371F"/>
    <w:rsid w:val="008D4C33"/>
    <w:rsid w:val="008D7E67"/>
    <w:rsid w:val="008E091F"/>
    <w:rsid w:val="008E1B83"/>
    <w:rsid w:val="008E245F"/>
    <w:rsid w:val="008F2261"/>
    <w:rsid w:val="008F5151"/>
    <w:rsid w:val="008F6D4F"/>
    <w:rsid w:val="00903209"/>
    <w:rsid w:val="00907863"/>
    <w:rsid w:val="00911568"/>
    <w:rsid w:val="0091189F"/>
    <w:rsid w:val="009125AF"/>
    <w:rsid w:val="00913A27"/>
    <w:rsid w:val="00914265"/>
    <w:rsid w:val="009304E7"/>
    <w:rsid w:val="00936F7D"/>
    <w:rsid w:val="00944C7D"/>
    <w:rsid w:val="00950F75"/>
    <w:rsid w:val="00955653"/>
    <w:rsid w:val="0095582C"/>
    <w:rsid w:val="00961603"/>
    <w:rsid w:val="00971940"/>
    <w:rsid w:val="00973B3F"/>
    <w:rsid w:val="009800D4"/>
    <w:rsid w:val="009B1E35"/>
    <w:rsid w:val="009C00E5"/>
    <w:rsid w:val="009C27B4"/>
    <w:rsid w:val="009C408F"/>
    <w:rsid w:val="009C61D2"/>
    <w:rsid w:val="009E58EC"/>
    <w:rsid w:val="009F14E3"/>
    <w:rsid w:val="00A040E3"/>
    <w:rsid w:val="00A30269"/>
    <w:rsid w:val="00A607AD"/>
    <w:rsid w:val="00A63BCB"/>
    <w:rsid w:val="00A659AB"/>
    <w:rsid w:val="00A83CF2"/>
    <w:rsid w:val="00AB3491"/>
    <w:rsid w:val="00AC27E9"/>
    <w:rsid w:val="00AC6D13"/>
    <w:rsid w:val="00AD786B"/>
    <w:rsid w:val="00AE29C3"/>
    <w:rsid w:val="00AE2C83"/>
    <w:rsid w:val="00AE37C8"/>
    <w:rsid w:val="00AE4E69"/>
    <w:rsid w:val="00B02CE4"/>
    <w:rsid w:val="00B24714"/>
    <w:rsid w:val="00B24C21"/>
    <w:rsid w:val="00B34504"/>
    <w:rsid w:val="00B501B1"/>
    <w:rsid w:val="00B70645"/>
    <w:rsid w:val="00B750DD"/>
    <w:rsid w:val="00B933B5"/>
    <w:rsid w:val="00B94780"/>
    <w:rsid w:val="00BB2291"/>
    <w:rsid w:val="00BB283C"/>
    <w:rsid w:val="00BD02D4"/>
    <w:rsid w:val="00BE2778"/>
    <w:rsid w:val="00BE55D6"/>
    <w:rsid w:val="00BE68F7"/>
    <w:rsid w:val="00BF05C9"/>
    <w:rsid w:val="00BF2562"/>
    <w:rsid w:val="00BF5088"/>
    <w:rsid w:val="00C00055"/>
    <w:rsid w:val="00C043DD"/>
    <w:rsid w:val="00C063F5"/>
    <w:rsid w:val="00C07C00"/>
    <w:rsid w:val="00C10C32"/>
    <w:rsid w:val="00C11418"/>
    <w:rsid w:val="00C17855"/>
    <w:rsid w:val="00C34313"/>
    <w:rsid w:val="00C372E8"/>
    <w:rsid w:val="00C42C3D"/>
    <w:rsid w:val="00C50807"/>
    <w:rsid w:val="00C62361"/>
    <w:rsid w:val="00C64919"/>
    <w:rsid w:val="00C65EF2"/>
    <w:rsid w:val="00C7586E"/>
    <w:rsid w:val="00C85E29"/>
    <w:rsid w:val="00C86326"/>
    <w:rsid w:val="00CA1494"/>
    <w:rsid w:val="00CA1F05"/>
    <w:rsid w:val="00CB40F0"/>
    <w:rsid w:val="00CE3B1D"/>
    <w:rsid w:val="00CE76B8"/>
    <w:rsid w:val="00D03EBC"/>
    <w:rsid w:val="00D068C9"/>
    <w:rsid w:val="00D1436F"/>
    <w:rsid w:val="00D228E3"/>
    <w:rsid w:val="00D51A1B"/>
    <w:rsid w:val="00D51CA0"/>
    <w:rsid w:val="00D527D1"/>
    <w:rsid w:val="00D609F2"/>
    <w:rsid w:val="00D71B76"/>
    <w:rsid w:val="00D7612C"/>
    <w:rsid w:val="00D76991"/>
    <w:rsid w:val="00D775D9"/>
    <w:rsid w:val="00D8601C"/>
    <w:rsid w:val="00DA0CFB"/>
    <w:rsid w:val="00DA434E"/>
    <w:rsid w:val="00DA67EA"/>
    <w:rsid w:val="00DA6F4B"/>
    <w:rsid w:val="00DB291A"/>
    <w:rsid w:val="00DC08D0"/>
    <w:rsid w:val="00DD5EF5"/>
    <w:rsid w:val="00DD6407"/>
    <w:rsid w:val="00DE27EA"/>
    <w:rsid w:val="00E13606"/>
    <w:rsid w:val="00E21B07"/>
    <w:rsid w:val="00E27580"/>
    <w:rsid w:val="00E357FF"/>
    <w:rsid w:val="00E373B4"/>
    <w:rsid w:val="00E62DDE"/>
    <w:rsid w:val="00E76E98"/>
    <w:rsid w:val="00E936D5"/>
    <w:rsid w:val="00E93CA3"/>
    <w:rsid w:val="00EA0426"/>
    <w:rsid w:val="00EA0506"/>
    <w:rsid w:val="00EB2B1C"/>
    <w:rsid w:val="00EE5CF8"/>
    <w:rsid w:val="00EF213B"/>
    <w:rsid w:val="00F031B6"/>
    <w:rsid w:val="00F03CB6"/>
    <w:rsid w:val="00F045F7"/>
    <w:rsid w:val="00F26CCA"/>
    <w:rsid w:val="00F50AE4"/>
    <w:rsid w:val="00F5292A"/>
    <w:rsid w:val="00F552C6"/>
    <w:rsid w:val="00F752ED"/>
    <w:rsid w:val="00F84F0B"/>
    <w:rsid w:val="00F926AB"/>
    <w:rsid w:val="00F953D5"/>
    <w:rsid w:val="00FB01B9"/>
    <w:rsid w:val="00FB7D41"/>
    <w:rsid w:val="00FC11AC"/>
    <w:rsid w:val="00FD0A9F"/>
    <w:rsid w:val="00FD24B9"/>
    <w:rsid w:val="00FE254E"/>
    <w:rsid w:val="00FF052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388B"/>
  <w15:chartTrackingRefBased/>
  <w15:docId w15:val="{83EC2053-4098-4061-86F0-74574D3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eading">
    <w:name w:val="MU Heading"/>
    <w:basedOn w:val="Normal"/>
    <w:link w:val="MUHeadingChar"/>
    <w:qFormat/>
    <w:rsid w:val="001C48EF"/>
    <w:pPr>
      <w:pBdr>
        <w:bottom w:val="single" w:sz="4" w:space="1" w:color="auto"/>
      </w:pBdr>
      <w:spacing w:line="240" w:lineRule="auto"/>
      <w:contextualSpacing/>
    </w:pPr>
    <w:rPr>
      <w:b/>
      <w:sz w:val="24"/>
      <w:szCs w:val="24"/>
    </w:rPr>
  </w:style>
  <w:style w:type="character" w:customStyle="1" w:styleId="MUHeadingChar">
    <w:name w:val="MU Heading Char"/>
    <w:basedOn w:val="DefaultParagraphFont"/>
    <w:link w:val="MUHeading"/>
    <w:rsid w:val="001C48E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C4"/>
    <w:pPr>
      <w:ind w:left="720"/>
      <w:contextualSpacing/>
    </w:pPr>
  </w:style>
  <w:style w:type="character" w:customStyle="1" w:styleId="conf-solution-name">
    <w:name w:val="conf-solution-name"/>
    <w:basedOn w:val="DefaultParagraphFont"/>
    <w:rsid w:val="00526CC4"/>
  </w:style>
  <w:style w:type="character" w:styleId="Hyperlink">
    <w:name w:val="Hyperlink"/>
    <w:basedOn w:val="DefaultParagraphFont"/>
    <w:uiPriority w:val="99"/>
    <w:unhideWhenUsed/>
    <w:rsid w:val="00526C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F4B"/>
    <w:rPr>
      <w:i/>
      <w:iCs/>
    </w:rPr>
  </w:style>
  <w:style w:type="character" w:styleId="Strong">
    <w:name w:val="Strong"/>
    <w:basedOn w:val="DefaultParagraphFont"/>
    <w:uiPriority w:val="22"/>
    <w:qFormat/>
    <w:rsid w:val="00E136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8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55"/>
    <w:rPr>
      <w:rFonts w:ascii="Segoe UI" w:hAnsi="Segoe UI" w:cs="Segoe UI"/>
      <w:sz w:val="18"/>
      <w:szCs w:val="18"/>
    </w:rPr>
  </w:style>
  <w:style w:type="character" w:customStyle="1" w:styleId="conf-release-note">
    <w:name w:val="conf-release-note"/>
    <w:basedOn w:val="DefaultParagraphFont"/>
    <w:rsid w:val="008619F2"/>
  </w:style>
  <w:style w:type="character" w:styleId="FollowedHyperlink">
    <w:name w:val="FollowedHyperlink"/>
    <w:basedOn w:val="DefaultParagraphFont"/>
    <w:uiPriority w:val="99"/>
    <w:semiHidden/>
    <w:unhideWhenUsed/>
    <w:rsid w:val="00787F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BB"/>
  </w:style>
  <w:style w:type="paragraph" w:styleId="Footer">
    <w:name w:val="footer"/>
    <w:basedOn w:val="Normal"/>
    <w:link w:val="Foot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0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125">
          <w:marLeft w:val="3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Shivers, Matthew</dc:creator>
  <cp:keywords/>
  <dc:description/>
  <cp:lastModifiedBy>Hoelscher, Steph</cp:lastModifiedBy>
  <cp:revision>2</cp:revision>
  <cp:lastPrinted>2019-09-05T19:15:00Z</cp:lastPrinted>
  <dcterms:created xsi:type="dcterms:W3CDTF">2019-11-11T18:49:00Z</dcterms:created>
  <dcterms:modified xsi:type="dcterms:W3CDTF">2019-11-11T18:49:00Z</dcterms:modified>
</cp:coreProperties>
</file>