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51" w:rsidRDefault="00E20551" w:rsidP="00E20551">
      <w:pPr>
        <w:pStyle w:val="MUHeading"/>
      </w:pPr>
      <w:r>
        <w:t>Admin Sex &amp; Birth Sex</w:t>
      </w:r>
    </w:p>
    <w:p w:rsidR="00E20551" w:rsidRDefault="00E20551" w:rsidP="00E20551">
      <w:r>
        <w:t xml:space="preserve">As a part of the 2015 CEHRT (Certified EHR Technology) requirements, administrative sex must be documented separately from birth sex to comply with new HL7 specifications. </w:t>
      </w:r>
    </w:p>
    <w:p w:rsidR="00E20551" w:rsidRDefault="00E20551" w:rsidP="005B508E">
      <w:pPr>
        <w:spacing w:line="240" w:lineRule="auto"/>
        <w:rPr>
          <w:b/>
          <w:i/>
          <w:u w:val="single"/>
        </w:rPr>
      </w:pPr>
      <w:r w:rsidRPr="00A5470E">
        <w:rPr>
          <w:b/>
          <w:i/>
          <w:sz w:val="24"/>
          <w:u w:val="single"/>
        </w:rPr>
        <w:t>Please Note:</w:t>
      </w:r>
      <w:r w:rsidRPr="00A5470E">
        <w:rPr>
          <w:sz w:val="24"/>
        </w:rPr>
        <w:t xml:space="preserve"> </w:t>
      </w:r>
      <w:r w:rsidRPr="00A5470E">
        <w:rPr>
          <w:b/>
          <w:i/>
          <w:u w:val="single"/>
        </w:rPr>
        <w:t xml:space="preserve">Administrative sex is used for administrative purposes such as insurance billing. </w:t>
      </w:r>
    </w:p>
    <w:p w:rsidR="00E20551" w:rsidRPr="00A5470E" w:rsidRDefault="00E20551" w:rsidP="005B508E">
      <w:pPr>
        <w:spacing w:line="240" w:lineRule="auto"/>
        <w:rPr>
          <w:b/>
          <w:i/>
          <w:u w:val="single"/>
        </w:rPr>
      </w:pPr>
      <w:r w:rsidRPr="00A5470E">
        <w:rPr>
          <w:b/>
          <w:i/>
          <w:u w:val="single"/>
        </w:rPr>
        <w:t>Birth sex is the sex assigned at birth on the birth certificate that is used for clinical purposes.</w:t>
      </w:r>
    </w:p>
    <w:p w:rsidR="00E20551" w:rsidRDefault="00E20551" w:rsidP="00E20551">
      <w:pPr>
        <w:ind w:left="720"/>
      </w:pPr>
      <w:r>
        <w:t xml:space="preserve">Administrative sex is collected during registration in IDX, GE Centricity, or GPMS and is visible in Cerner on the blue banner bar. </w:t>
      </w:r>
      <w:r w:rsidRPr="00A5470E">
        <w:rPr>
          <w:b/>
          <w:i/>
          <w:u w:val="single"/>
        </w:rPr>
        <w:t>This sex value can be modified by the appropriate staff when legal documentation is presented.</w:t>
      </w:r>
      <w:r>
        <w:t xml:space="preserve"> The modification of the administrative sex should only occur within one of the registration systems. </w:t>
      </w:r>
      <w:r w:rsidRPr="003542A3">
        <w:rPr>
          <w:b/>
          <w:color w:val="FF0000"/>
        </w:rPr>
        <w:t>Do not alter via a PM Conversation</w:t>
      </w:r>
    </w:p>
    <w:p w:rsidR="00E20551" w:rsidRDefault="00E20551" w:rsidP="00E20551">
      <w:pPr>
        <w:ind w:left="720"/>
      </w:pPr>
      <w:r>
        <w:rPr>
          <w:noProof/>
        </w:rPr>
        <w:drawing>
          <wp:inline distT="0" distB="0" distL="0" distR="0" wp14:anchorId="28928294" wp14:editId="17A8280F">
            <wp:extent cx="4723137" cy="532362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9015" cy="56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551" w:rsidRPr="005B508E" w:rsidRDefault="00E20551" w:rsidP="00E20551">
      <w:pPr>
        <w:rPr>
          <w:b/>
        </w:rPr>
      </w:pPr>
      <w:r w:rsidRPr="005B508E">
        <w:rPr>
          <w:b/>
        </w:rPr>
        <w:t xml:space="preserve">To Update the Admin/Birth Sex on a patient’s Chart: </w:t>
      </w:r>
    </w:p>
    <w:p w:rsidR="00E20551" w:rsidRDefault="00E20551" w:rsidP="00E20551">
      <w:pPr>
        <w:ind w:left="720"/>
      </w:pPr>
      <w:r>
        <w:t xml:space="preserve">Navigate to PM Conversation along the top Tool Bar. </w:t>
      </w:r>
    </w:p>
    <w:p w:rsidR="00E20551" w:rsidRDefault="00E20551" w:rsidP="00E20551">
      <w:pPr>
        <w:ind w:left="720"/>
      </w:pPr>
      <w:r>
        <w:t>Click on the arrow to open to the options and select Admin/Birth Sex.</w:t>
      </w:r>
    </w:p>
    <w:p w:rsidR="00E20551" w:rsidRDefault="00E20551" w:rsidP="00E20551">
      <w:pPr>
        <w:ind w:left="720"/>
        <w:jc w:val="center"/>
      </w:pPr>
      <w:r>
        <w:rPr>
          <w:noProof/>
        </w:rPr>
        <w:drawing>
          <wp:inline distT="0" distB="0" distL="0" distR="0" wp14:anchorId="29157515" wp14:editId="373971DC">
            <wp:extent cx="3303804" cy="1305207"/>
            <wp:effectExtent l="0" t="0" r="0" b="9525"/>
            <wp:docPr id="4" name="Picture 4" descr="C:\Users\Bryroger\AppData\Local\Temp\SNAGHTML3ded3b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yroger\AppData\Local\Temp\SNAGHTML3ded3b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60" cy="132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08E" w:rsidRDefault="00E20551" w:rsidP="005B508E">
      <w:pPr>
        <w:ind w:left="720"/>
      </w:pPr>
      <w:r>
        <w:t>Birth sex is visible in the Admin/Birth Sex PM Conversation and will default to the same value as the administrative sex for any new patient that has never had a visit in Cerner. The birth sex value can be modified by the appropriate staff, if needed.</w:t>
      </w:r>
      <w:r w:rsidRPr="00A5470E">
        <w:rPr>
          <w:b/>
          <w:i/>
          <w:u w:val="single"/>
        </w:rPr>
        <w:t xml:space="preserve"> Typically, this value is different than administrative sex for patients that have transitioned and can be modified when legal documentation is presented.</w:t>
      </w:r>
      <w:r>
        <w:t xml:space="preserve">  For example, if a patient is registered and arrived as a female but they were born as a male, the Admin/Birth Sex tool may state, Female/Female. This would need to be updated to reflect Female/Male (Admin/Birth sex). </w:t>
      </w:r>
    </w:p>
    <w:p w:rsidR="00E20551" w:rsidRDefault="005B508E" w:rsidP="005B508E">
      <w:pPr>
        <w:ind w:left="720"/>
        <w:jc w:val="center"/>
      </w:pPr>
      <w:r>
        <w:rPr>
          <w:noProof/>
        </w:rPr>
        <w:drawing>
          <wp:inline distT="0" distB="0" distL="0" distR="0">
            <wp:extent cx="2977515" cy="1398802"/>
            <wp:effectExtent l="0" t="0" r="0" b="0"/>
            <wp:docPr id="1" name="Picture 1" descr="C:\Users\Bryroger\AppData\Local\Temp\SNAGHTML3dfdc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yroger\AppData\Local\Temp\SNAGHTML3dfdc02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845" cy="141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A5E" w:rsidRPr="00E20551" w:rsidRDefault="00E20551" w:rsidP="005B508E">
      <w:pPr>
        <w:ind w:left="720"/>
      </w:pPr>
      <w:bookmarkStart w:id="0" w:name="_GoBack"/>
      <w:r>
        <w:t xml:space="preserve">The modification of the birth sex can only occur using </w:t>
      </w:r>
      <w:r w:rsidRPr="00E74AE4">
        <w:t>Admin/Birth Sex PM Conversation</w:t>
      </w:r>
      <w:r>
        <w:t xml:space="preserve">. </w:t>
      </w:r>
      <w:bookmarkEnd w:id="0"/>
    </w:p>
    <w:sectPr w:rsidR="00290A5E" w:rsidRPr="00E2055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54" w:rsidRDefault="000A3454" w:rsidP="00940EE5">
      <w:pPr>
        <w:spacing w:after="0" w:line="240" w:lineRule="auto"/>
      </w:pPr>
      <w:r>
        <w:separator/>
      </w:r>
    </w:p>
  </w:endnote>
  <w:endnote w:type="continuationSeparator" w:id="0">
    <w:p w:rsidR="000A3454" w:rsidRDefault="000A3454" w:rsidP="0094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8E" w:rsidRDefault="005B508E" w:rsidP="005B508E">
    <w:pPr>
      <w:pStyle w:val="Footer"/>
      <w:jc w:val="right"/>
    </w:pPr>
    <w:r>
      <w:t>Reviewed 8.6.18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54" w:rsidRDefault="000A3454" w:rsidP="00940EE5">
      <w:pPr>
        <w:spacing w:after="0" w:line="240" w:lineRule="auto"/>
      </w:pPr>
      <w:r>
        <w:separator/>
      </w:r>
    </w:p>
  </w:footnote>
  <w:footnote w:type="continuationSeparator" w:id="0">
    <w:p w:rsidR="000A3454" w:rsidRDefault="000A3454" w:rsidP="0094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EE5" w:rsidRDefault="00940E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32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40EE5" w:rsidRPr="00940EE5" w:rsidRDefault="007A7175">
                              <w:pPr>
                                <w:spacing w:after="0" w:line="240" w:lineRule="auto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Birth Sex vs Administrative Sex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sz w:val="32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940EE5" w:rsidRPr="00940EE5" w:rsidRDefault="007A7175">
                        <w:pPr>
                          <w:spacing w:after="0" w:line="240" w:lineRule="auto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Birth Sex vs Administrative Sex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940EE5" w:rsidRDefault="00940EE5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559B2" w:rsidRPr="00E559B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" o:allowincell="f" fillcolor="red" stroked="f">
              <v:textbox style="mso-fit-shape-to-text:t" inset=",0,,0">
                <w:txbxContent>
                  <w:p w:rsidR="00940EE5" w:rsidRDefault="00940EE5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559B2" w:rsidRPr="00E559B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Mjcwt7S0MDIwNbBQ0lEKTi0uzszPAykwrAUA9TmLIywAAAA="/>
  </w:docVars>
  <w:rsids>
    <w:rsidRoot w:val="00940EE5"/>
    <w:rsid w:val="000A3454"/>
    <w:rsid w:val="00290A5E"/>
    <w:rsid w:val="005B508E"/>
    <w:rsid w:val="007A7175"/>
    <w:rsid w:val="00940EE5"/>
    <w:rsid w:val="00E20551"/>
    <w:rsid w:val="00E559B2"/>
    <w:rsid w:val="00F3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4021DF-0446-4AF5-8E99-0AA969C7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E5"/>
  </w:style>
  <w:style w:type="paragraph" w:styleId="Footer">
    <w:name w:val="footer"/>
    <w:basedOn w:val="Normal"/>
    <w:link w:val="FooterChar"/>
    <w:uiPriority w:val="99"/>
    <w:unhideWhenUsed/>
    <w:rsid w:val="00940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E5"/>
  </w:style>
  <w:style w:type="paragraph" w:styleId="Title">
    <w:name w:val="Title"/>
    <w:basedOn w:val="Normal"/>
    <w:next w:val="Normal"/>
    <w:link w:val="TitleChar"/>
    <w:uiPriority w:val="10"/>
    <w:qFormat/>
    <w:rsid w:val="00E205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5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UHeading">
    <w:name w:val="MU Heading"/>
    <w:basedOn w:val="Normal"/>
    <w:link w:val="MUHeadingChar"/>
    <w:qFormat/>
    <w:rsid w:val="00E20551"/>
    <w:pPr>
      <w:pBdr>
        <w:bottom w:val="single" w:sz="4" w:space="1" w:color="auto"/>
      </w:pBdr>
      <w:spacing w:line="240" w:lineRule="auto"/>
      <w:contextualSpacing/>
    </w:pPr>
    <w:rPr>
      <w:b/>
      <w:sz w:val="24"/>
      <w:szCs w:val="24"/>
    </w:rPr>
  </w:style>
  <w:style w:type="character" w:customStyle="1" w:styleId="MUHeadingChar">
    <w:name w:val="MU Heading Char"/>
    <w:basedOn w:val="DefaultParagraphFont"/>
    <w:link w:val="MUHeading"/>
    <w:rsid w:val="00E2055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 Sex vs Administrative Sex</vt:lpstr>
    </vt:vector>
  </TitlesOfParts>
  <Company>Texas Tech University Health Sciences Center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Sex vs Administrative Sex</dc:title>
  <dc:subject/>
  <dc:creator>Rogers, Bryanne</dc:creator>
  <cp:keywords/>
  <dc:description/>
  <cp:lastModifiedBy>Hoelscher, Steph</cp:lastModifiedBy>
  <cp:revision>2</cp:revision>
  <dcterms:created xsi:type="dcterms:W3CDTF">2018-08-07T14:54:00Z</dcterms:created>
  <dcterms:modified xsi:type="dcterms:W3CDTF">2018-08-07T14:54:00Z</dcterms:modified>
</cp:coreProperties>
</file>