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EED01" w14:textId="3075D365" w:rsidR="0086179D" w:rsidRPr="005A35E2" w:rsidRDefault="005A35E2" w:rsidP="005A35E2">
      <w:pPr>
        <w:jc w:val="center"/>
        <w:rPr>
          <w:b/>
          <w:u w:val="single"/>
        </w:rPr>
      </w:pPr>
      <w:r w:rsidRPr="005A35E2">
        <w:rPr>
          <w:b/>
          <w:u w:val="single"/>
        </w:rPr>
        <w:t>Social Services for Placement Changes</w:t>
      </w:r>
    </w:p>
    <w:p w14:paraId="54923CE5" w14:textId="6BE71724" w:rsidR="003E5FFD" w:rsidRDefault="002157E0">
      <w:r>
        <w:t>T</w:t>
      </w:r>
      <w:r w:rsidR="008065C3">
        <w:t>his is what the order looks like today</w:t>
      </w:r>
      <w:r w:rsidR="003E5FFD">
        <w:t xml:space="preserve">, “Placement” is </w:t>
      </w:r>
      <w:r w:rsidR="004E7A59">
        <w:t xml:space="preserve">the only </w:t>
      </w:r>
      <w:r w:rsidR="003E5FFD">
        <w:t>required field</w:t>
      </w:r>
      <w:r w:rsidR="001515BD">
        <w:t xml:space="preserve">. </w:t>
      </w:r>
      <w:r w:rsidR="003E5FFD">
        <w:t xml:space="preserve"> </w:t>
      </w:r>
      <w:r w:rsidR="004E7A59">
        <w:t>All other fields and dropdowns are optional.</w:t>
      </w:r>
    </w:p>
    <w:p w14:paraId="3794C29D" w14:textId="20ED2F21" w:rsidR="00FE10DC" w:rsidRDefault="00FE10DC">
      <w:r>
        <w:rPr>
          <w:noProof/>
        </w:rPr>
        <w:drawing>
          <wp:inline distT="0" distB="0" distL="0" distR="0" wp14:anchorId="701D0047" wp14:editId="48427BE6">
            <wp:extent cx="6427095" cy="27095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3610" cy="27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EDCF4" wp14:editId="19981BD0">
            <wp:extent cx="6097938" cy="17727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753" cy="184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50B6B4" wp14:editId="57BC1998">
            <wp:extent cx="6125919" cy="1780837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159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806F0" w14:textId="77777777" w:rsidR="005A35E2" w:rsidRDefault="00996A8E">
      <w:r>
        <w:rPr>
          <w:noProof/>
        </w:rPr>
        <w:drawing>
          <wp:inline distT="0" distB="0" distL="0" distR="0" wp14:anchorId="2A8CA8F8" wp14:editId="2143588B">
            <wp:extent cx="6204456" cy="1862000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2138" cy="19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EB22" w14:textId="71B454D9" w:rsidR="00FE10DC" w:rsidRDefault="008065C3">
      <w:r>
        <w:lastRenderedPageBreak/>
        <w:t>Th</w:t>
      </w:r>
      <w:r w:rsidR="002E1E3F">
        <w:t>ese are the changes that will take place.</w:t>
      </w:r>
      <w:r w:rsidR="004301B6">
        <w:t xml:space="preserve"> There are 2 required fields now.</w:t>
      </w:r>
    </w:p>
    <w:p w14:paraId="53F4AF21" w14:textId="49F9371A" w:rsidR="002157E0" w:rsidRDefault="004301B6">
      <w:r>
        <w:rPr>
          <w:noProof/>
        </w:rPr>
        <w:drawing>
          <wp:inline distT="0" distB="0" distL="0" distR="0" wp14:anchorId="4F2F2787" wp14:editId="7D39556A">
            <wp:extent cx="6118616" cy="25075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8206" cy="256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C4EC" w14:textId="77777777" w:rsidR="004E7A59" w:rsidRDefault="004E7A59"/>
    <w:p w14:paraId="016AB938" w14:textId="03F18A09" w:rsidR="003E5FFD" w:rsidRDefault="003E5FFD">
      <w:r>
        <w:t xml:space="preserve">The “Placement” field </w:t>
      </w:r>
      <w:r w:rsidR="0086179D">
        <w:t>is the same. If “Other Placement Service” is chosen, address the “Other Placement Service” field.</w:t>
      </w:r>
    </w:p>
    <w:p w14:paraId="7BF65D3A" w14:textId="5DA50B96" w:rsidR="008155EC" w:rsidRDefault="0086179D">
      <w:r>
        <w:rPr>
          <w:noProof/>
        </w:rPr>
        <w:drawing>
          <wp:inline distT="0" distB="0" distL="0" distR="0" wp14:anchorId="0CC58693" wp14:editId="10575A1D">
            <wp:extent cx="6137139" cy="18332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1440" cy="18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526F" w14:textId="77777777" w:rsidR="004E7A59" w:rsidRDefault="004E7A59"/>
    <w:p w14:paraId="36816C93" w14:textId="77777777" w:rsidR="004950F8" w:rsidRDefault="003C0177">
      <w:bookmarkStart w:id="0" w:name="_GoBack"/>
      <w:r>
        <w:t>Th</w:t>
      </w:r>
      <w:r w:rsidR="0086179D">
        <w:t>e</w:t>
      </w:r>
      <w:r>
        <w:t xml:space="preserve"> </w:t>
      </w:r>
      <w:r w:rsidR="0086179D">
        <w:t>option</w:t>
      </w:r>
      <w:r w:rsidR="004950F8">
        <w:t>s</w:t>
      </w:r>
      <w:r w:rsidR="0086179D">
        <w:t xml:space="preserve"> of </w:t>
      </w:r>
      <w:r w:rsidR="004950F8">
        <w:t xml:space="preserve">“No Preference” and </w:t>
      </w:r>
      <w:r>
        <w:t xml:space="preserve">“Other” </w:t>
      </w:r>
      <w:r w:rsidR="0086179D">
        <w:t>w</w:t>
      </w:r>
      <w:r w:rsidR="004950F8">
        <w:t>ere</w:t>
      </w:r>
      <w:r w:rsidR="0086179D">
        <w:t xml:space="preserve"> added under “Preferred Facility” in case </w:t>
      </w:r>
      <w:r w:rsidR="004950F8">
        <w:t xml:space="preserve">you have no preference or would like to choose a different facility. </w:t>
      </w:r>
      <w:r w:rsidR="0086179D">
        <w:t>The “Other Preferred Facility” field should be addressed if the “Other” option is chosen from the “Preferred Facility” field.</w:t>
      </w:r>
      <w:r w:rsidR="004E7A59">
        <w:t xml:space="preserve"> </w:t>
      </w:r>
    </w:p>
    <w:p w14:paraId="0691C1D6" w14:textId="1136470A" w:rsidR="002157E0" w:rsidRDefault="004E7A59">
      <w:r>
        <w:t>Please note, the addition of “South Plains Rehab Hospital (IPR)” and removal of “The Plaza”</w:t>
      </w:r>
      <w:r w:rsidR="004950F8">
        <w:t xml:space="preserve"> in this field</w:t>
      </w:r>
      <w:r>
        <w:t>.</w:t>
      </w:r>
    </w:p>
    <w:bookmarkEnd w:id="0"/>
    <w:p w14:paraId="0497D047" w14:textId="67165679" w:rsidR="00772E22" w:rsidRDefault="00E41A6F">
      <w:r>
        <w:rPr>
          <w:noProof/>
        </w:rPr>
        <w:drawing>
          <wp:inline distT="0" distB="0" distL="0" distR="0" wp14:anchorId="5F004E06" wp14:editId="401A72E9">
            <wp:extent cx="6182017" cy="243502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0039" cy="245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E22" w:rsidSect="005A3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DQwsjCwNLMwMDdU0lEKTi0uzszPAykwrAUAS7esjywAAAA="/>
  </w:docVars>
  <w:rsids>
    <w:rsidRoot w:val="008155EC"/>
    <w:rsid w:val="001515BD"/>
    <w:rsid w:val="002157E0"/>
    <w:rsid w:val="002A18AD"/>
    <w:rsid w:val="002E1E3F"/>
    <w:rsid w:val="003C0177"/>
    <w:rsid w:val="003E5FFD"/>
    <w:rsid w:val="004301B6"/>
    <w:rsid w:val="004521D8"/>
    <w:rsid w:val="004950F8"/>
    <w:rsid w:val="004C5A47"/>
    <w:rsid w:val="004E7A59"/>
    <w:rsid w:val="005A35E2"/>
    <w:rsid w:val="00772E22"/>
    <w:rsid w:val="008065C3"/>
    <w:rsid w:val="008155EC"/>
    <w:rsid w:val="00826EAA"/>
    <w:rsid w:val="0086179D"/>
    <w:rsid w:val="00996A8E"/>
    <w:rsid w:val="00B90A53"/>
    <w:rsid w:val="00C22CD7"/>
    <w:rsid w:val="00C43822"/>
    <w:rsid w:val="00E41A6F"/>
    <w:rsid w:val="00FE10D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18EF"/>
  <w15:chartTrackingRefBased/>
  <w15:docId w15:val="{CDDE2021-AF11-4CFB-885E-0EF68E0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2EDD8B9B31347BCB5C92C782D8CC1" ma:contentTypeVersion="12" ma:contentTypeDescription="Create a new document." ma:contentTypeScope="" ma:versionID="11e60bed725d0b7c4c8aa12b4aaac7ca">
  <xsd:schema xmlns:xsd="http://www.w3.org/2001/XMLSchema" xmlns:xs="http://www.w3.org/2001/XMLSchema" xmlns:p="http://schemas.microsoft.com/office/2006/metadata/properties" xmlns:ns3="b9391c5b-932a-43a8-bdcc-1624a37d8ee6" xmlns:ns4="fc972c80-2834-4147-88c7-03ea5b3a1e25" targetNamespace="http://schemas.microsoft.com/office/2006/metadata/properties" ma:root="true" ma:fieldsID="a09504c194bdf7cc34217ac45c50b8bb" ns3:_="" ns4:_="">
    <xsd:import namespace="b9391c5b-932a-43a8-bdcc-1624a37d8ee6"/>
    <xsd:import namespace="fc972c80-2834-4147-88c7-03ea5b3a1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91c5b-932a-43a8-bdcc-1624a37d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2c80-2834-4147-88c7-03ea5b3a1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4A290-3C62-4C98-9F5B-79A8C5A9A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91c5b-932a-43a8-bdcc-1624a37d8ee6"/>
    <ds:schemaRef ds:uri="fc972c80-2834-4147-88c7-03ea5b3a1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12F4D-B15B-48A8-83FC-ACD678756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66251-BFC2-46C2-B1C2-931BE3693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Clawson, Anna-Karina</dc:creator>
  <cp:keywords/>
  <dc:description/>
  <cp:lastModifiedBy>Hoelscher, Steph</cp:lastModifiedBy>
  <cp:revision>2</cp:revision>
  <dcterms:created xsi:type="dcterms:W3CDTF">2019-10-02T14:48:00Z</dcterms:created>
  <dcterms:modified xsi:type="dcterms:W3CDTF">2019-10-02T14:48:00Z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0x0101001002EDD8B9B31347BCB5C92C782D8CC1</vt:lpwstr>
  </property>
</Properties>
</file>