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C4" w:rsidRPr="00100FE7" w:rsidRDefault="00AA74B0">
      <w:pPr>
        <w:rPr>
          <w:rFonts w:ascii="Times New Roman" w:hAnsi="Times New Roman" w:cs="Times New Roman"/>
          <w:sz w:val="28"/>
          <w:szCs w:val="28"/>
        </w:rPr>
      </w:pPr>
      <w:r w:rsidRPr="00100FE7">
        <w:rPr>
          <w:rFonts w:ascii="Times New Roman" w:hAnsi="Times New Roman" w:cs="Times New Roman"/>
          <w:sz w:val="28"/>
          <w:szCs w:val="28"/>
        </w:rPr>
        <w:t>With the update of PowerChart’s summary pages, pregnancy tracking and documentation will move to a new Pregnancy Workflow mpage, replacing the outdated pregnancy summary mpage.</w:t>
      </w:r>
    </w:p>
    <w:p w:rsidR="00AA74B0" w:rsidRPr="00100FE7" w:rsidRDefault="00AA74B0">
      <w:pPr>
        <w:rPr>
          <w:rFonts w:ascii="Times New Roman" w:hAnsi="Times New Roman" w:cs="Times New Roman"/>
          <w:sz w:val="28"/>
          <w:szCs w:val="28"/>
        </w:rPr>
      </w:pPr>
    </w:p>
    <w:p w:rsidR="0093336F" w:rsidRPr="00100FE7" w:rsidRDefault="00F72BC4">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3B01493D" wp14:editId="532C966F">
            <wp:extent cx="6858000"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774825"/>
                    </a:xfrm>
                    <a:prstGeom prst="rect">
                      <a:avLst/>
                    </a:prstGeom>
                  </pic:spPr>
                </pic:pic>
              </a:graphicData>
            </a:graphic>
          </wp:inline>
        </w:drawing>
      </w:r>
    </w:p>
    <w:p w:rsidR="00AA74B0" w:rsidRPr="00100FE7" w:rsidRDefault="00AA74B0">
      <w:pPr>
        <w:rPr>
          <w:rFonts w:ascii="Times New Roman" w:hAnsi="Times New Roman" w:cs="Times New Roman"/>
          <w:sz w:val="28"/>
          <w:szCs w:val="28"/>
        </w:rPr>
      </w:pPr>
    </w:p>
    <w:p w:rsidR="00F72BC4" w:rsidRPr="00100FE7" w:rsidRDefault="00AA74B0">
      <w:pPr>
        <w:rPr>
          <w:rFonts w:ascii="Times New Roman" w:hAnsi="Times New Roman" w:cs="Times New Roman"/>
          <w:sz w:val="28"/>
          <w:szCs w:val="28"/>
        </w:rPr>
      </w:pPr>
      <w:r w:rsidRPr="00100FE7">
        <w:rPr>
          <w:rFonts w:ascii="Times New Roman" w:hAnsi="Times New Roman" w:cs="Times New Roman"/>
          <w:sz w:val="28"/>
          <w:szCs w:val="28"/>
        </w:rPr>
        <w:t>The new workflow mpage will have the s</w:t>
      </w:r>
      <w:r w:rsidR="00F72BC4" w:rsidRPr="00100FE7">
        <w:rPr>
          <w:rFonts w:ascii="Times New Roman" w:hAnsi="Times New Roman" w:cs="Times New Roman"/>
          <w:sz w:val="28"/>
          <w:szCs w:val="28"/>
        </w:rPr>
        <w:t xml:space="preserve">ame </w:t>
      </w:r>
      <w:r w:rsidRPr="00100FE7">
        <w:rPr>
          <w:rFonts w:ascii="Times New Roman" w:hAnsi="Times New Roman" w:cs="Times New Roman"/>
          <w:sz w:val="28"/>
          <w:szCs w:val="28"/>
        </w:rPr>
        <w:t xml:space="preserve">components as the old one, just in a </w:t>
      </w:r>
      <w:r w:rsidR="00F72BC4" w:rsidRPr="00100FE7">
        <w:rPr>
          <w:rFonts w:ascii="Times New Roman" w:hAnsi="Times New Roman" w:cs="Times New Roman"/>
          <w:sz w:val="28"/>
          <w:szCs w:val="28"/>
        </w:rPr>
        <w:t>different view. As Cerner moves us towards dynamic documentation, workflow mpages will start becoming more and more involved in the provider’s workflow.</w:t>
      </w:r>
    </w:p>
    <w:p w:rsidR="00AA74B0" w:rsidRPr="00100FE7" w:rsidRDefault="00AA74B0">
      <w:pPr>
        <w:rPr>
          <w:rFonts w:ascii="Times New Roman" w:hAnsi="Times New Roman" w:cs="Times New Roman"/>
          <w:sz w:val="28"/>
          <w:szCs w:val="28"/>
        </w:rPr>
      </w:pPr>
    </w:p>
    <w:p w:rsidR="00F72BC4" w:rsidRPr="00100FE7" w:rsidRDefault="00F72BC4">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0C6A1A42" wp14:editId="29A0D967">
            <wp:extent cx="6858000" cy="3660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3660140"/>
                    </a:xfrm>
                    <a:prstGeom prst="rect">
                      <a:avLst/>
                    </a:prstGeom>
                  </pic:spPr>
                </pic:pic>
              </a:graphicData>
            </a:graphic>
          </wp:inline>
        </w:drawing>
      </w:r>
    </w:p>
    <w:p w:rsidR="00C75F0F" w:rsidRPr="00100FE7" w:rsidRDefault="00C75F0F">
      <w:pPr>
        <w:rPr>
          <w:rFonts w:ascii="Times New Roman" w:hAnsi="Times New Roman" w:cs="Times New Roman"/>
          <w:sz w:val="28"/>
          <w:szCs w:val="28"/>
        </w:rPr>
      </w:pPr>
      <w:bookmarkStart w:id="0" w:name="_GoBack"/>
      <w:bookmarkEnd w:id="0"/>
    </w:p>
    <w:p w:rsidR="00C75F0F" w:rsidRPr="00100FE7" w:rsidRDefault="00100FE7">
      <w:pPr>
        <w:rPr>
          <w:rFonts w:ascii="Times New Roman" w:hAnsi="Times New Roman" w:cs="Times New Roman"/>
          <w:sz w:val="28"/>
          <w:szCs w:val="28"/>
        </w:rPr>
      </w:pPr>
      <w:r w:rsidRPr="00100FE7">
        <w:rPr>
          <w:rFonts w:ascii="Times New Roman" w:hAnsi="Times New Roman" w:cs="Times New Roman"/>
          <w:noProof/>
          <w:sz w:val="28"/>
          <w:szCs w:val="28"/>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273198</wp:posOffset>
                </wp:positionV>
                <wp:extent cx="2477135" cy="8112125"/>
                <wp:effectExtent l="19050" t="19050" r="1841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386" cy="8112125"/>
                        </a:xfrm>
                        <a:prstGeom prst="rect">
                          <a:avLst/>
                        </a:prstGeom>
                        <a:solidFill>
                          <a:srgbClr val="FFFFFF"/>
                        </a:solidFill>
                        <a:ln w="38100">
                          <a:solidFill>
                            <a:srgbClr val="0070C0"/>
                          </a:solidFill>
                          <a:miter lim="800000"/>
                          <a:headEnd/>
                          <a:tailEnd/>
                        </a:ln>
                      </wps:spPr>
                      <wps:txbx>
                        <w:txbxContent>
                          <w:p w:rsidR="00AA74B0" w:rsidRDefault="00C75F0F">
                            <w:r w:rsidRPr="00AA74B0">
                              <w:rPr>
                                <w:rFonts w:ascii="Times New Roman" w:hAnsi="Times New Roman" w:cs="Times New Roman"/>
                                <w:noProof/>
                                <w:sz w:val="24"/>
                                <w:szCs w:val="24"/>
                              </w:rPr>
                              <w:drawing>
                                <wp:inline distT="0" distB="0" distL="0" distR="0" wp14:anchorId="485A3D35" wp14:editId="48EAFBF6">
                                  <wp:extent cx="2339162" cy="793139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8310" cy="81997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5pt;width:195.05pt;height:63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" strokecolor="#0070c0" strokeweight="3pt">
                <v:textbox>
                  <w:txbxContent>
                    <w:p w:rsidR="00AA74B0" w:rsidRDefault="00C75F0F">
                      <w:r w:rsidRPr="00AA74B0">
                        <w:rPr>
                          <w:rFonts w:ascii="Times New Roman" w:hAnsi="Times New Roman" w:cs="Times New Roman"/>
                          <w:noProof/>
                          <w:sz w:val="24"/>
                          <w:szCs w:val="24"/>
                        </w:rPr>
                        <w:drawing>
                          <wp:inline distT="0" distB="0" distL="0" distR="0" wp14:anchorId="485A3D35" wp14:editId="48EAFBF6">
                            <wp:extent cx="2339162" cy="793139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8310" cy="8199764"/>
                                    </a:xfrm>
                                    <a:prstGeom prst="rect">
                                      <a:avLst/>
                                    </a:prstGeom>
                                  </pic:spPr>
                                </pic:pic>
                              </a:graphicData>
                            </a:graphic>
                          </wp:inline>
                        </w:drawing>
                      </w:r>
                    </w:p>
                  </w:txbxContent>
                </v:textbox>
                <w10:wrap type="square" anchorx="margin"/>
              </v:shape>
            </w:pict>
          </mc:Fallback>
        </mc:AlternateContent>
      </w:r>
    </w:p>
    <w:p w:rsidR="00BE109C" w:rsidRPr="00100FE7" w:rsidRDefault="00BE109C" w:rsidP="00BE109C">
      <w:pPr>
        <w:rPr>
          <w:rFonts w:ascii="Times New Roman" w:hAnsi="Times New Roman" w:cs="Times New Roman"/>
          <w:sz w:val="28"/>
          <w:szCs w:val="28"/>
        </w:rPr>
      </w:pPr>
      <w:r w:rsidRPr="00100FE7">
        <w:rPr>
          <w:rFonts w:ascii="Times New Roman" w:hAnsi="Times New Roman" w:cs="Times New Roman"/>
          <w:sz w:val="28"/>
          <w:szCs w:val="28"/>
        </w:rPr>
        <w:t xml:space="preserve">All the “widgets” or components on the previous summary page are now here, viewable as a mini table of contents on the left of the mpage.  </w:t>
      </w:r>
    </w:p>
    <w:p w:rsidR="00100FE7" w:rsidRPr="00100FE7" w:rsidRDefault="00100FE7">
      <w:pPr>
        <w:rPr>
          <w:rFonts w:ascii="Times New Roman" w:hAnsi="Times New Roman" w:cs="Times New Roman"/>
          <w:sz w:val="28"/>
          <w:szCs w:val="28"/>
        </w:rPr>
      </w:pPr>
    </w:p>
    <w:p w:rsidR="00100FE7" w:rsidRPr="00100FE7" w:rsidRDefault="00100FE7" w:rsidP="00100FE7">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5D436705" wp14:editId="7DD4253F">
            <wp:extent cx="4215208" cy="147792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1683" cy="1494220"/>
                    </a:xfrm>
                    <a:prstGeom prst="rect">
                      <a:avLst/>
                    </a:prstGeom>
                  </pic:spPr>
                </pic:pic>
              </a:graphicData>
            </a:graphic>
          </wp:inline>
        </w:drawing>
      </w:r>
    </w:p>
    <w:p w:rsidR="00100FE7" w:rsidRPr="00100FE7" w:rsidRDefault="00100FE7" w:rsidP="00100FE7">
      <w:pPr>
        <w:rPr>
          <w:rFonts w:ascii="Times New Roman" w:hAnsi="Times New Roman" w:cs="Times New Roman"/>
          <w:sz w:val="28"/>
          <w:szCs w:val="28"/>
        </w:rPr>
      </w:pPr>
    </w:p>
    <w:p w:rsidR="00100FE7" w:rsidRPr="00100FE7" w:rsidRDefault="00100FE7" w:rsidP="00100FE7">
      <w:pPr>
        <w:rPr>
          <w:rFonts w:ascii="Times New Roman" w:hAnsi="Times New Roman" w:cs="Times New Roman"/>
          <w:sz w:val="28"/>
          <w:szCs w:val="28"/>
        </w:rPr>
      </w:pPr>
      <w:r w:rsidRPr="00100FE7">
        <w:rPr>
          <w:rFonts w:ascii="Times New Roman" w:hAnsi="Times New Roman" w:cs="Times New Roman"/>
          <w:sz w:val="28"/>
          <w:szCs w:val="28"/>
        </w:rPr>
        <w:t xml:space="preserve">You can drag and drop the order of components if you wish.  </w:t>
      </w:r>
    </w:p>
    <w:p w:rsidR="00100FE7" w:rsidRPr="00100FE7" w:rsidRDefault="00100FE7" w:rsidP="00100FE7">
      <w:pPr>
        <w:rPr>
          <w:rFonts w:ascii="Times New Roman" w:hAnsi="Times New Roman" w:cs="Times New Roman"/>
          <w:sz w:val="28"/>
          <w:szCs w:val="28"/>
        </w:rPr>
      </w:pPr>
      <w:r w:rsidRPr="00100FE7">
        <w:rPr>
          <w:rFonts w:ascii="Times New Roman" w:hAnsi="Times New Roman" w:cs="Times New Roman"/>
          <w:sz w:val="28"/>
          <w:szCs w:val="28"/>
        </w:rPr>
        <w:t>You can also “hide” a component by going to the drop down in the upper right-hand corner, selecting “components” and de-selecting the one(s) you don’t wish to see. You can always re-add them later.</w:t>
      </w:r>
    </w:p>
    <w:p w:rsidR="00100FE7" w:rsidRPr="00100FE7" w:rsidRDefault="00100FE7" w:rsidP="00100FE7">
      <w:pPr>
        <w:rPr>
          <w:rFonts w:ascii="Times New Roman" w:hAnsi="Times New Roman" w:cs="Times New Roman"/>
          <w:sz w:val="28"/>
          <w:szCs w:val="28"/>
        </w:rPr>
      </w:pPr>
    </w:p>
    <w:p w:rsidR="00100FE7" w:rsidRPr="00100FE7" w:rsidRDefault="00100FE7" w:rsidP="00100FE7">
      <w:pPr>
        <w:rPr>
          <w:rFonts w:ascii="Times New Roman" w:hAnsi="Times New Roman" w:cs="Times New Roman"/>
          <w:sz w:val="28"/>
          <w:szCs w:val="28"/>
        </w:rPr>
      </w:pPr>
      <w:r w:rsidRPr="00100FE7">
        <w:rPr>
          <w:rFonts w:ascii="Times New Roman" w:hAnsi="Times New Roman" w:cs="Times New Roman"/>
          <w:sz w:val="28"/>
          <w:szCs w:val="28"/>
        </w:rPr>
        <w:t>The Touch Mode command activates and deactivates touch mode for mobile devices. If you activate it while on a normal PC, it appears to only alter screen sizing.</w:t>
      </w:r>
    </w:p>
    <w:p w:rsidR="00100FE7" w:rsidRPr="00100FE7" w:rsidRDefault="00100FE7" w:rsidP="00100FE7">
      <w:pPr>
        <w:rPr>
          <w:rFonts w:ascii="Times New Roman" w:hAnsi="Times New Roman" w:cs="Times New Roman"/>
          <w:sz w:val="28"/>
          <w:szCs w:val="28"/>
        </w:rPr>
      </w:pPr>
      <w:r w:rsidRPr="00100FE7">
        <w:rPr>
          <w:rFonts w:ascii="Times New Roman" w:hAnsi="Times New Roman" w:cs="Times New Roman"/>
          <w:sz w:val="28"/>
          <w:szCs w:val="28"/>
        </w:rPr>
        <w:t xml:space="preserve">                 </w:t>
      </w:r>
      <w:r w:rsidRPr="00100FE7">
        <w:rPr>
          <w:rFonts w:ascii="Times New Roman" w:hAnsi="Times New Roman" w:cs="Times New Roman"/>
          <w:noProof/>
          <w:sz w:val="28"/>
          <w:szCs w:val="28"/>
        </w:rPr>
        <w:drawing>
          <wp:inline distT="0" distB="0" distL="0" distR="0" wp14:anchorId="7EA2ACFC" wp14:editId="606D7B9F">
            <wp:extent cx="2089888" cy="1297172"/>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8151" cy="1314715"/>
                    </a:xfrm>
                    <a:prstGeom prst="rect">
                      <a:avLst/>
                    </a:prstGeom>
                  </pic:spPr>
                </pic:pic>
              </a:graphicData>
            </a:graphic>
          </wp:inline>
        </w:drawing>
      </w:r>
      <w:r w:rsidRPr="00100FE7">
        <w:rPr>
          <w:rFonts w:ascii="Times New Roman" w:hAnsi="Times New Roman" w:cs="Times New Roman"/>
          <w:noProof/>
          <w:sz w:val="28"/>
          <w:szCs w:val="28"/>
        </w:rPr>
        <w:t xml:space="preserve"> </w:t>
      </w:r>
    </w:p>
    <w:p w:rsidR="00100FE7" w:rsidRPr="00100FE7" w:rsidRDefault="00100FE7" w:rsidP="00100FE7">
      <w:pPr>
        <w:rPr>
          <w:rFonts w:ascii="Times New Roman" w:hAnsi="Times New Roman" w:cs="Times New Roman"/>
          <w:sz w:val="28"/>
          <w:szCs w:val="28"/>
        </w:rPr>
      </w:pPr>
    </w:p>
    <w:p w:rsidR="00C75F0F" w:rsidRPr="00100FE7" w:rsidRDefault="00100FE7" w:rsidP="00100FE7">
      <w:pPr>
        <w:rPr>
          <w:rFonts w:ascii="Times New Roman" w:hAnsi="Times New Roman" w:cs="Times New Roman"/>
          <w:noProof/>
          <w:sz w:val="28"/>
          <w:szCs w:val="28"/>
        </w:rPr>
      </w:pPr>
      <w:r w:rsidRPr="00100FE7">
        <w:rPr>
          <w:rFonts w:ascii="Times New Roman" w:hAnsi="Times New Roman" w:cs="Times New Roman"/>
          <w:sz w:val="28"/>
          <w:szCs w:val="28"/>
        </w:rPr>
        <w:t xml:space="preserve">      </w:t>
      </w:r>
      <w:r w:rsidR="00C75F0F" w:rsidRPr="00100FE7">
        <w:rPr>
          <w:rFonts w:ascii="Times New Roman" w:hAnsi="Times New Roman" w:cs="Times New Roman"/>
          <w:noProof/>
          <w:sz w:val="28"/>
          <w:szCs w:val="28"/>
        </w:rPr>
        <w:t xml:space="preserve"> </w:t>
      </w:r>
    </w:p>
    <w:p w:rsidR="00100FE7" w:rsidRPr="00100FE7" w:rsidRDefault="00100FE7" w:rsidP="00100FE7">
      <w:pPr>
        <w:rPr>
          <w:rFonts w:ascii="Times New Roman" w:hAnsi="Times New Roman" w:cs="Times New Roman"/>
          <w:sz w:val="28"/>
          <w:szCs w:val="28"/>
        </w:rPr>
      </w:pPr>
    </w:p>
    <w:p w:rsidR="00BE109C" w:rsidRDefault="00BE109C" w:rsidP="00BE109C">
      <w:pPr>
        <w:rPr>
          <w:rFonts w:ascii="Times New Roman" w:hAnsi="Times New Roman" w:cs="Times New Roman"/>
          <w:sz w:val="28"/>
          <w:szCs w:val="28"/>
        </w:rPr>
      </w:pPr>
      <w:r w:rsidRPr="00100FE7">
        <w:rPr>
          <w:rFonts w:ascii="Times New Roman" w:hAnsi="Times New Roman" w:cs="Times New Roman"/>
          <w:sz w:val="28"/>
          <w:szCs w:val="28"/>
        </w:rPr>
        <w:lastRenderedPageBreak/>
        <w:t>You will notice that many of the original components appear the same, such as the Overview and Contact Information section.</w:t>
      </w:r>
    </w:p>
    <w:p w:rsidR="00BE109C" w:rsidRPr="00100FE7" w:rsidRDefault="00BE109C" w:rsidP="00BE109C">
      <w:pPr>
        <w:rPr>
          <w:rFonts w:ascii="Times New Roman" w:hAnsi="Times New Roman" w:cs="Times New Roman"/>
          <w:sz w:val="28"/>
          <w:szCs w:val="28"/>
        </w:rPr>
      </w:pPr>
    </w:p>
    <w:p w:rsidR="00C75F0F" w:rsidRPr="00100FE7" w:rsidRDefault="00C75F0F">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395427E2" wp14:editId="6C8AC93D">
            <wp:extent cx="6858000" cy="143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435100"/>
                    </a:xfrm>
                    <a:prstGeom prst="rect">
                      <a:avLst/>
                    </a:prstGeom>
                  </pic:spPr>
                </pic:pic>
              </a:graphicData>
            </a:graphic>
          </wp:inline>
        </w:drawing>
      </w:r>
    </w:p>
    <w:p w:rsidR="00C75F0F" w:rsidRPr="00100FE7" w:rsidRDefault="00C75F0F">
      <w:pPr>
        <w:rPr>
          <w:rFonts w:ascii="Times New Roman" w:hAnsi="Times New Roman" w:cs="Times New Roman"/>
          <w:sz w:val="28"/>
          <w:szCs w:val="28"/>
        </w:rPr>
      </w:pPr>
    </w:p>
    <w:p w:rsidR="00E4282D" w:rsidRDefault="00E4282D">
      <w:pPr>
        <w:rPr>
          <w:rFonts w:ascii="Times New Roman" w:hAnsi="Times New Roman" w:cs="Times New Roman"/>
          <w:sz w:val="28"/>
          <w:szCs w:val="28"/>
        </w:rPr>
      </w:pPr>
      <w:r w:rsidRPr="00100FE7">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simplePos x="0" y="0"/>
                <wp:positionH relativeFrom="margin">
                  <wp:posOffset>-1920</wp:posOffset>
                </wp:positionH>
                <wp:positionV relativeFrom="paragraph">
                  <wp:posOffset>42176</wp:posOffset>
                </wp:positionV>
                <wp:extent cx="4410710" cy="4602480"/>
                <wp:effectExtent l="19050" t="19050" r="279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4602480"/>
                        </a:xfrm>
                        <a:prstGeom prst="rect">
                          <a:avLst/>
                        </a:prstGeom>
                        <a:solidFill>
                          <a:srgbClr val="FFFFFF"/>
                        </a:solidFill>
                        <a:ln w="38100">
                          <a:solidFill>
                            <a:srgbClr val="0070C0"/>
                          </a:solidFill>
                          <a:miter lim="800000"/>
                          <a:headEnd/>
                          <a:tailEnd/>
                        </a:ln>
                      </wps:spPr>
                      <wps:txbx>
                        <w:txbxContent>
                          <w:p w:rsidR="00C75F0F" w:rsidRDefault="00C75F0F">
                            <w:r>
                              <w:rPr>
                                <w:noProof/>
                              </w:rPr>
                              <w:drawing>
                                <wp:inline distT="0" distB="0" distL="0" distR="0" wp14:anchorId="4FF903AC" wp14:editId="1E25B2C9">
                                  <wp:extent cx="4136065" cy="445048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3419" cy="44691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3.3pt;width:347.3pt;height:36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" strokecolor="#0070c0" strokeweight="3pt">
                <v:textbox>
                  <w:txbxContent>
                    <w:p w:rsidR="00C75F0F" w:rsidRDefault="00C75F0F">
                      <w:r>
                        <w:rPr>
                          <w:noProof/>
                        </w:rPr>
                        <w:drawing>
                          <wp:inline distT="0" distB="0" distL="0" distR="0" wp14:anchorId="4FF903AC" wp14:editId="1E25B2C9">
                            <wp:extent cx="4136065" cy="445048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3419" cy="4469160"/>
                                    </a:xfrm>
                                    <a:prstGeom prst="rect">
                                      <a:avLst/>
                                    </a:prstGeom>
                                  </pic:spPr>
                                </pic:pic>
                              </a:graphicData>
                            </a:graphic>
                          </wp:inline>
                        </w:drawing>
                      </w:r>
                    </w:p>
                  </w:txbxContent>
                </v:textbox>
                <w10:wrap type="square" anchorx="margin"/>
              </v:shape>
            </w:pict>
          </mc:Fallback>
        </mc:AlternateContent>
      </w:r>
      <w:r w:rsidR="00100FE7" w:rsidRPr="00100FE7">
        <w:rPr>
          <w:rFonts w:ascii="Times New Roman" w:hAnsi="Times New Roman" w:cs="Times New Roman"/>
          <w:sz w:val="28"/>
          <w:szCs w:val="28"/>
        </w:rPr>
        <w:t>T</w:t>
      </w:r>
      <w:r w:rsidR="00C078DA" w:rsidRPr="00100FE7">
        <w:rPr>
          <w:rFonts w:ascii="Times New Roman" w:hAnsi="Times New Roman" w:cs="Times New Roman"/>
          <w:sz w:val="28"/>
          <w:szCs w:val="28"/>
        </w:rPr>
        <w:t>he Prenatal Flows</w:t>
      </w:r>
      <w:r w:rsidR="007D3680" w:rsidRPr="00100FE7">
        <w:rPr>
          <w:rFonts w:ascii="Times New Roman" w:hAnsi="Times New Roman" w:cs="Times New Roman"/>
          <w:sz w:val="28"/>
          <w:szCs w:val="28"/>
        </w:rPr>
        <w:t>h</w:t>
      </w:r>
      <w:r w:rsidR="00C078DA" w:rsidRPr="00100FE7">
        <w:rPr>
          <w:rFonts w:ascii="Times New Roman" w:hAnsi="Times New Roman" w:cs="Times New Roman"/>
          <w:sz w:val="28"/>
          <w:szCs w:val="28"/>
        </w:rPr>
        <w:t>eet now contains the “monopoly ca</w:t>
      </w:r>
      <w:r w:rsidR="00AE7628" w:rsidRPr="00100FE7">
        <w:rPr>
          <w:rFonts w:ascii="Times New Roman" w:hAnsi="Times New Roman" w:cs="Times New Roman"/>
          <w:sz w:val="28"/>
          <w:szCs w:val="28"/>
        </w:rPr>
        <w:t xml:space="preserve">rds” everyone knows and loves. </w:t>
      </w:r>
    </w:p>
    <w:p w:rsidR="00E4282D" w:rsidRDefault="00AE7628">
      <w:pPr>
        <w:rPr>
          <w:rFonts w:ascii="Times New Roman" w:hAnsi="Times New Roman" w:cs="Times New Roman"/>
          <w:sz w:val="28"/>
          <w:szCs w:val="28"/>
        </w:rPr>
      </w:pPr>
      <w:r w:rsidRPr="00100FE7">
        <w:rPr>
          <w:rFonts w:ascii="Times New Roman" w:hAnsi="Times New Roman" w:cs="Times New Roman"/>
          <w:sz w:val="28"/>
          <w:szCs w:val="28"/>
        </w:rPr>
        <w:t xml:space="preserve">In the future, they will have a direct entry capability to chart directly onto the card. </w:t>
      </w:r>
    </w:p>
    <w:p w:rsidR="00BE109C" w:rsidRDefault="00AE7628">
      <w:pPr>
        <w:rPr>
          <w:rFonts w:ascii="Times New Roman" w:hAnsi="Times New Roman" w:cs="Times New Roman"/>
          <w:sz w:val="28"/>
          <w:szCs w:val="28"/>
        </w:rPr>
      </w:pPr>
      <w:r w:rsidRPr="00100FE7">
        <w:rPr>
          <w:rFonts w:ascii="Times New Roman" w:hAnsi="Times New Roman" w:cs="Times New Roman"/>
          <w:sz w:val="28"/>
          <w:szCs w:val="28"/>
        </w:rPr>
        <w:t xml:space="preserve">With new functionality, all modifications will have to be done from iNET.  </w:t>
      </w:r>
    </w:p>
    <w:p w:rsidR="00F72BC4" w:rsidRPr="00100FE7" w:rsidRDefault="00AE7628">
      <w:pPr>
        <w:rPr>
          <w:rFonts w:ascii="Times New Roman" w:hAnsi="Times New Roman" w:cs="Times New Roman"/>
          <w:sz w:val="28"/>
          <w:szCs w:val="28"/>
        </w:rPr>
      </w:pPr>
      <w:r w:rsidRPr="00100FE7">
        <w:rPr>
          <w:rFonts w:ascii="Times New Roman" w:hAnsi="Times New Roman" w:cs="Times New Roman"/>
          <w:sz w:val="28"/>
          <w:szCs w:val="28"/>
        </w:rPr>
        <w:t>And the system will not allow you to document on cards from previous visits, for patient safety reasons.</w:t>
      </w:r>
    </w:p>
    <w:p w:rsidR="0088610A" w:rsidRPr="00100FE7" w:rsidRDefault="0088610A" w:rsidP="0088610A">
      <w:pPr>
        <w:rPr>
          <w:rFonts w:ascii="Times New Roman" w:hAnsi="Times New Roman" w:cs="Times New Roman"/>
          <w:sz w:val="28"/>
          <w:szCs w:val="28"/>
        </w:rPr>
      </w:pPr>
      <w:r w:rsidRPr="00100FE7">
        <w:rPr>
          <w:rFonts w:ascii="Times New Roman" w:hAnsi="Times New Roman" w:cs="Times New Roman"/>
          <w:sz w:val="28"/>
          <w:szCs w:val="28"/>
        </w:rPr>
        <w:t>You will also be able to view the cards as a flowsheet view as well, if you prefer.</w:t>
      </w:r>
    </w:p>
    <w:p w:rsidR="00AE7628" w:rsidRPr="00100FE7" w:rsidRDefault="00F67950">
      <w:pPr>
        <w:rPr>
          <w:rFonts w:ascii="Times New Roman" w:hAnsi="Times New Roman" w:cs="Times New Roman"/>
          <w:sz w:val="28"/>
          <w:szCs w:val="28"/>
        </w:rPr>
      </w:pPr>
      <w:r w:rsidRPr="00100FE7">
        <w:rPr>
          <w:rFonts w:ascii="Times New Roman" w:hAnsi="Times New Roman" w:cs="Times New Roman"/>
          <w:noProof/>
          <w:sz w:val="28"/>
          <w:szCs w:val="28"/>
        </w:rPr>
        <w:lastRenderedPageBreak/>
        <w:drawing>
          <wp:inline distT="0" distB="0" distL="0" distR="0" wp14:anchorId="246E2F88" wp14:editId="75B2FBE8">
            <wp:extent cx="6923342" cy="34130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27560" cy="3415131"/>
                    </a:xfrm>
                    <a:prstGeom prst="rect">
                      <a:avLst/>
                    </a:prstGeom>
                  </pic:spPr>
                </pic:pic>
              </a:graphicData>
            </a:graphic>
          </wp:inline>
        </w:drawing>
      </w:r>
    </w:p>
    <w:p w:rsidR="0088610A" w:rsidRPr="00100FE7" w:rsidRDefault="0088610A">
      <w:pPr>
        <w:rPr>
          <w:rFonts w:ascii="Times New Roman" w:hAnsi="Times New Roman" w:cs="Times New Roman"/>
          <w:sz w:val="28"/>
          <w:szCs w:val="28"/>
        </w:rPr>
      </w:pPr>
    </w:p>
    <w:p w:rsidR="0088610A" w:rsidRPr="00100FE7" w:rsidRDefault="0088610A">
      <w:pPr>
        <w:rPr>
          <w:rFonts w:ascii="Times New Roman" w:hAnsi="Times New Roman" w:cs="Times New Roman"/>
          <w:sz w:val="28"/>
          <w:szCs w:val="28"/>
        </w:rPr>
      </w:pPr>
      <w:r w:rsidRPr="00100FE7">
        <w:rPr>
          <w:rFonts w:ascii="Times New Roman" w:hAnsi="Times New Roman" w:cs="Times New Roman"/>
          <w:sz w:val="28"/>
          <w:szCs w:val="28"/>
        </w:rPr>
        <w:t>The To Do List is was kept and updated.  It will now close and resolve all remaining items with the closure of the pregnancy. Remember, this is just like sticky notes and will not actually save to the medical record.</w:t>
      </w:r>
    </w:p>
    <w:p w:rsidR="0088610A" w:rsidRPr="00100FE7" w:rsidRDefault="0088610A">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058D5896" wp14:editId="77A5DC31">
            <wp:extent cx="6858000" cy="1145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1145540"/>
                    </a:xfrm>
                    <a:prstGeom prst="rect">
                      <a:avLst/>
                    </a:prstGeom>
                  </pic:spPr>
                </pic:pic>
              </a:graphicData>
            </a:graphic>
          </wp:inline>
        </w:drawing>
      </w:r>
    </w:p>
    <w:p w:rsidR="0088610A" w:rsidRPr="00100FE7" w:rsidRDefault="0088610A">
      <w:pPr>
        <w:rPr>
          <w:rFonts w:ascii="Times New Roman" w:hAnsi="Times New Roman" w:cs="Times New Roman"/>
          <w:sz w:val="28"/>
          <w:szCs w:val="28"/>
        </w:rPr>
      </w:pPr>
    </w:p>
    <w:p w:rsidR="0088610A" w:rsidRPr="00100FE7" w:rsidRDefault="0088610A">
      <w:pPr>
        <w:rPr>
          <w:rFonts w:ascii="Times New Roman" w:hAnsi="Times New Roman" w:cs="Times New Roman"/>
          <w:sz w:val="28"/>
          <w:szCs w:val="28"/>
        </w:rPr>
      </w:pPr>
      <w:r w:rsidRPr="00100FE7">
        <w:rPr>
          <w:rFonts w:ascii="Times New Roman" w:hAnsi="Times New Roman" w:cs="Times New Roman"/>
          <w:sz w:val="28"/>
          <w:szCs w:val="28"/>
        </w:rPr>
        <w:t xml:space="preserve">EDD Maintenance remains the same as well, with the exception of one very big improvement.  The old error issues with calculating gravida/parity is resolved with the upgrade.  You will no longer have to use the </w:t>
      </w:r>
      <w:r w:rsidR="00DB5A52">
        <w:rPr>
          <w:rFonts w:ascii="Times New Roman" w:hAnsi="Times New Roman" w:cs="Times New Roman"/>
          <w:sz w:val="28"/>
          <w:szCs w:val="28"/>
        </w:rPr>
        <w:t>P</w:t>
      </w:r>
      <w:r w:rsidRPr="00100FE7">
        <w:rPr>
          <w:rFonts w:ascii="Times New Roman" w:hAnsi="Times New Roman" w:cs="Times New Roman"/>
          <w:sz w:val="28"/>
          <w:szCs w:val="28"/>
        </w:rPr>
        <w:t>ower</w:t>
      </w:r>
      <w:r w:rsidR="00DB5A52">
        <w:rPr>
          <w:rFonts w:ascii="Times New Roman" w:hAnsi="Times New Roman" w:cs="Times New Roman"/>
          <w:sz w:val="28"/>
          <w:szCs w:val="28"/>
        </w:rPr>
        <w:t>F</w:t>
      </w:r>
      <w:r w:rsidRPr="00100FE7">
        <w:rPr>
          <w:rFonts w:ascii="Times New Roman" w:hAnsi="Times New Roman" w:cs="Times New Roman"/>
          <w:sz w:val="28"/>
          <w:szCs w:val="28"/>
        </w:rPr>
        <w:t>orm to correct G/P issues.</w:t>
      </w:r>
    </w:p>
    <w:p w:rsidR="0088610A" w:rsidRPr="00100FE7" w:rsidRDefault="0088610A">
      <w:pPr>
        <w:rPr>
          <w:rFonts w:ascii="Times New Roman" w:hAnsi="Times New Roman" w:cs="Times New Roman"/>
          <w:sz w:val="28"/>
          <w:szCs w:val="28"/>
        </w:rPr>
      </w:pPr>
    </w:p>
    <w:p w:rsidR="0088610A" w:rsidRPr="00100FE7" w:rsidRDefault="0088610A">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026DCEA4" wp14:editId="7FE732C1">
            <wp:extent cx="6868633" cy="52595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23553" cy="530164"/>
                    </a:xfrm>
                    <a:prstGeom prst="rect">
                      <a:avLst/>
                    </a:prstGeom>
                  </pic:spPr>
                </pic:pic>
              </a:graphicData>
            </a:graphic>
          </wp:inline>
        </w:drawing>
      </w:r>
    </w:p>
    <w:p w:rsidR="0088610A" w:rsidRPr="00100FE7" w:rsidRDefault="0088610A">
      <w:pPr>
        <w:rPr>
          <w:rFonts w:ascii="Times New Roman" w:hAnsi="Times New Roman" w:cs="Times New Roman"/>
          <w:sz w:val="28"/>
          <w:szCs w:val="28"/>
        </w:rPr>
      </w:pPr>
    </w:p>
    <w:p w:rsidR="0088610A" w:rsidRPr="00100FE7" w:rsidRDefault="0088610A">
      <w:pPr>
        <w:rPr>
          <w:rFonts w:ascii="Times New Roman" w:hAnsi="Times New Roman" w:cs="Times New Roman"/>
          <w:sz w:val="28"/>
          <w:szCs w:val="28"/>
        </w:rPr>
      </w:pPr>
    </w:p>
    <w:p w:rsidR="0088610A" w:rsidRPr="00100FE7" w:rsidRDefault="00DB5A52">
      <w:pPr>
        <w:rPr>
          <w:rFonts w:ascii="Times New Roman" w:hAnsi="Times New Roman" w:cs="Times New Roman"/>
          <w:sz w:val="28"/>
          <w:szCs w:val="28"/>
        </w:rPr>
      </w:pPr>
      <w:r>
        <w:rPr>
          <w:rFonts w:ascii="Times New Roman" w:hAnsi="Times New Roman" w:cs="Times New Roman"/>
          <w:sz w:val="28"/>
          <w:szCs w:val="28"/>
        </w:rPr>
        <w:lastRenderedPageBreak/>
        <w:t>O</w:t>
      </w:r>
      <w:r w:rsidR="0088610A" w:rsidRPr="00100FE7">
        <w:rPr>
          <w:rFonts w:ascii="Times New Roman" w:hAnsi="Times New Roman" w:cs="Times New Roman"/>
          <w:sz w:val="28"/>
          <w:szCs w:val="28"/>
        </w:rPr>
        <w:t>rder entry remains the same.  The folder items presented to you will correspond to whatever encounter you are currently on. The problem list looks slightly different but essentially functions the same.  You can add, modify, and remove problems from this location.</w:t>
      </w:r>
    </w:p>
    <w:p w:rsidR="006A1D1C" w:rsidRPr="00100FE7" w:rsidRDefault="006A1D1C">
      <w:pPr>
        <w:rPr>
          <w:rFonts w:ascii="Times New Roman" w:hAnsi="Times New Roman" w:cs="Times New Roman"/>
          <w:sz w:val="28"/>
          <w:szCs w:val="28"/>
        </w:rPr>
      </w:pPr>
    </w:p>
    <w:p w:rsidR="0088610A" w:rsidRPr="00100FE7" w:rsidRDefault="0088610A">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116669FB" wp14:editId="2B602224">
            <wp:extent cx="6858000" cy="31711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3171190"/>
                    </a:xfrm>
                    <a:prstGeom prst="rect">
                      <a:avLst/>
                    </a:prstGeom>
                  </pic:spPr>
                </pic:pic>
              </a:graphicData>
            </a:graphic>
          </wp:inline>
        </w:drawing>
      </w:r>
    </w:p>
    <w:p w:rsidR="006A1D1C" w:rsidRPr="00100FE7" w:rsidRDefault="006A1D1C">
      <w:pPr>
        <w:rPr>
          <w:rFonts w:ascii="Times New Roman" w:hAnsi="Times New Roman" w:cs="Times New Roman"/>
          <w:sz w:val="28"/>
          <w:szCs w:val="28"/>
        </w:rPr>
      </w:pPr>
    </w:p>
    <w:p w:rsidR="0088610A" w:rsidRPr="00100FE7" w:rsidRDefault="0088610A">
      <w:pPr>
        <w:rPr>
          <w:rFonts w:ascii="Times New Roman" w:hAnsi="Times New Roman" w:cs="Times New Roman"/>
          <w:sz w:val="28"/>
          <w:szCs w:val="28"/>
        </w:rPr>
      </w:pPr>
      <w:r w:rsidRPr="00100FE7">
        <w:rPr>
          <w:rFonts w:ascii="Times New Roman" w:hAnsi="Times New Roman" w:cs="Times New Roman"/>
          <w:sz w:val="28"/>
          <w:szCs w:val="28"/>
        </w:rPr>
        <w:t>The multiple History components have been condensed into one for your convenience.  The pregnancy summary page only contained the pregnancy and procedure histories.  More can be added at a later date.</w:t>
      </w:r>
      <w:r w:rsidR="006A1D1C" w:rsidRPr="00100FE7">
        <w:rPr>
          <w:rFonts w:ascii="Times New Roman" w:hAnsi="Times New Roman" w:cs="Times New Roman"/>
          <w:sz w:val="28"/>
          <w:szCs w:val="28"/>
        </w:rPr>
        <w:t xml:space="preserve"> Pregnancy history appears to be view only at this location, the Procedure control is fully modifiable.</w:t>
      </w:r>
    </w:p>
    <w:p w:rsidR="006A1D1C" w:rsidRPr="00100FE7" w:rsidRDefault="006A1D1C">
      <w:pPr>
        <w:rPr>
          <w:rFonts w:ascii="Times New Roman" w:hAnsi="Times New Roman" w:cs="Times New Roman"/>
          <w:b/>
          <w:sz w:val="28"/>
          <w:szCs w:val="28"/>
        </w:rPr>
      </w:pPr>
      <w:r w:rsidRPr="00100FE7">
        <w:rPr>
          <w:rFonts w:ascii="Times New Roman" w:hAnsi="Times New Roman" w:cs="Times New Roman"/>
          <w:noProof/>
          <w:sz w:val="28"/>
          <w:szCs w:val="28"/>
        </w:rPr>
        <w:drawing>
          <wp:inline distT="0" distB="0" distL="0" distR="0" wp14:anchorId="24437349" wp14:editId="46768F0E">
            <wp:extent cx="6858000" cy="17386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1738630"/>
                    </a:xfrm>
                    <a:prstGeom prst="rect">
                      <a:avLst/>
                    </a:prstGeom>
                  </pic:spPr>
                </pic:pic>
              </a:graphicData>
            </a:graphic>
          </wp:inline>
        </w:drawing>
      </w:r>
    </w:p>
    <w:p w:rsidR="006A1D1C" w:rsidRPr="00100FE7" w:rsidRDefault="006A1D1C">
      <w:pPr>
        <w:rPr>
          <w:rFonts w:ascii="Times New Roman" w:hAnsi="Times New Roman" w:cs="Times New Roman"/>
          <w:sz w:val="28"/>
          <w:szCs w:val="28"/>
        </w:rPr>
      </w:pPr>
    </w:p>
    <w:p w:rsidR="006A1D1C" w:rsidRPr="00100FE7" w:rsidRDefault="006A1D1C">
      <w:pPr>
        <w:rPr>
          <w:rFonts w:ascii="Times New Roman" w:hAnsi="Times New Roman" w:cs="Times New Roman"/>
          <w:sz w:val="28"/>
          <w:szCs w:val="28"/>
        </w:rPr>
      </w:pPr>
    </w:p>
    <w:p w:rsidR="006A1D1C" w:rsidRPr="00100FE7" w:rsidRDefault="006A1D1C">
      <w:pPr>
        <w:rPr>
          <w:rFonts w:ascii="Times New Roman" w:hAnsi="Times New Roman" w:cs="Times New Roman"/>
          <w:sz w:val="28"/>
          <w:szCs w:val="28"/>
        </w:rPr>
      </w:pPr>
    </w:p>
    <w:p w:rsidR="006A1D1C" w:rsidRPr="00100FE7" w:rsidRDefault="00DB5A52">
      <w:pPr>
        <w:rPr>
          <w:rFonts w:ascii="Times New Roman" w:hAnsi="Times New Roman" w:cs="Times New Roman"/>
          <w:sz w:val="28"/>
          <w:szCs w:val="28"/>
        </w:rPr>
      </w:pPr>
      <w:r w:rsidRPr="00100FE7">
        <w:rPr>
          <w:rFonts w:ascii="Times New Roman" w:hAnsi="Times New Roman" w:cs="Times New Roman"/>
          <w:sz w:val="28"/>
          <w:szCs w:val="28"/>
        </w:rPr>
        <w:lastRenderedPageBreak/>
        <w:t>Diagnostics</w:t>
      </w:r>
      <w:r w:rsidR="006A1D1C" w:rsidRPr="00100FE7">
        <w:rPr>
          <w:rFonts w:ascii="Times New Roman" w:hAnsi="Times New Roman" w:cs="Times New Roman"/>
          <w:sz w:val="28"/>
          <w:szCs w:val="28"/>
        </w:rPr>
        <w:t xml:space="preserve">, </w:t>
      </w:r>
      <w:r w:rsidRPr="00100FE7">
        <w:rPr>
          <w:rFonts w:ascii="Times New Roman" w:hAnsi="Times New Roman" w:cs="Times New Roman"/>
          <w:sz w:val="28"/>
          <w:szCs w:val="28"/>
        </w:rPr>
        <w:t>laboratory</w:t>
      </w:r>
      <w:r w:rsidR="006A1D1C" w:rsidRPr="00100FE7">
        <w:rPr>
          <w:rFonts w:ascii="Times New Roman" w:hAnsi="Times New Roman" w:cs="Times New Roman"/>
          <w:sz w:val="28"/>
          <w:szCs w:val="28"/>
        </w:rPr>
        <w:t xml:space="preserve">, pathology, and </w:t>
      </w:r>
      <w:r w:rsidRPr="00100FE7">
        <w:rPr>
          <w:rFonts w:ascii="Times New Roman" w:hAnsi="Times New Roman" w:cs="Times New Roman"/>
          <w:sz w:val="28"/>
          <w:szCs w:val="28"/>
        </w:rPr>
        <w:t>micro virology</w:t>
      </w:r>
      <w:r w:rsidR="006A1D1C" w:rsidRPr="00100FE7">
        <w:rPr>
          <w:rFonts w:ascii="Times New Roman" w:hAnsi="Times New Roman" w:cs="Times New Roman"/>
          <w:sz w:val="28"/>
          <w:szCs w:val="28"/>
        </w:rPr>
        <w:t xml:space="preserve"> are all mostly unchanged.  You can view labs as the flowsheet view, or the ambulatory view.</w:t>
      </w:r>
    </w:p>
    <w:p w:rsidR="006A1D1C" w:rsidRPr="00100FE7" w:rsidRDefault="006A1D1C">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473C1523" wp14:editId="3A86192A">
            <wp:extent cx="6858000" cy="22447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65730" cy="2247255"/>
                    </a:xfrm>
                    <a:prstGeom prst="rect">
                      <a:avLst/>
                    </a:prstGeom>
                  </pic:spPr>
                </pic:pic>
              </a:graphicData>
            </a:graphic>
          </wp:inline>
        </w:drawing>
      </w:r>
    </w:p>
    <w:p w:rsidR="006A1D1C" w:rsidRPr="00100FE7" w:rsidRDefault="006A1D1C">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68AB26D3" wp14:editId="41B24CCB">
            <wp:extent cx="6858000" cy="2609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2609850"/>
                    </a:xfrm>
                    <a:prstGeom prst="rect">
                      <a:avLst/>
                    </a:prstGeom>
                  </pic:spPr>
                </pic:pic>
              </a:graphicData>
            </a:graphic>
          </wp:inline>
        </w:drawing>
      </w:r>
    </w:p>
    <w:p w:rsidR="006A1D1C" w:rsidRPr="00100FE7" w:rsidRDefault="006A1D1C">
      <w:pPr>
        <w:rPr>
          <w:rFonts w:ascii="Times New Roman" w:hAnsi="Times New Roman" w:cs="Times New Roman"/>
          <w:sz w:val="28"/>
          <w:szCs w:val="28"/>
        </w:rPr>
      </w:pPr>
    </w:p>
    <w:p w:rsidR="006A1D1C" w:rsidRPr="00100FE7" w:rsidRDefault="006A1D1C">
      <w:pPr>
        <w:rPr>
          <w:rFonts w:ascii="Times New Roman" w:hAnsi="Times New Roman" w:cs="Times New Roman"/>
          <w:sz w:val="28"/>
          <w:szCs w:val="28"/>
        </w:rPr>
      </w:pPr>
      <w:r w:rsidRPr="00100FE7">
        <w:rPr>
          <w:rFonts w:ascii="Times New Roman" w:hAnsi="Times New Roman" w:cs="Times New Roman"/>
          <w:sz w:val="28"/>
          <w:szCs w:val="28"/>
        </w:rPr>
        <w:t xml:space="preserve">The Rupture of Membranes </w:t>
      </w:r>
      <w:r w:rsidR="00DB5A52" w:rsidRPr="00100FE7">
        <w:rPr>
          <w:rFonts w:ascii="Times New Roman" w:hAnsi="Times New Roman" w:cs="Times New Roman"/>
          <w:sz w:val="28"/>
          <w:szCs w:val="28"/>
        </w:rPr>
        <w:t>documentation</w:t>
      </w:r>
      <w:r w:rsidRPr="00100FE7">
        <w:rPr>
          <w:rFonts w:ascii="Times New Roman" w:hAnsi="Times New Roman" w:cs="Times New Roman"/>
          <w:sz w:val="28"/>
          <w:szCs w:val="28"/>
        </w:rPr>
        <w:t xml:space="preserve"> component pulls from iNET’s Membrane Status section.  The ROM clock counter starts with the documentation of membrane status and ends with the documentation of delivery date/time.</w:t>
      </w:r>
    </w:p>
    <w:p w:rsidR="006A1D1C" w:rsidRPr="00100FE7" w:rsidRDefault="006A1D1C">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7F4C5C30" wp14:editId="486E854C">
            <wp:extent cx="5142857" cy="857143"/>
            <wp:effectExtent l="0" t="0" r="127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42857" cy="857143"/>
                    </a:xfrm>
                    <a:prstGeom prst="rect">
                      <a:avLst/>
                    </a:prstGeom>
                  </pic:spPr>
                </pic:pic>
              </a:graphicData>
            </a:graphic>
          </wp:inline>
        </w:drawing>
      </w:r>
    </w:p>
    <w:p w:rsidR="006A1D1C" w:rsidRPr="00100FE7" w:rsidRDefault="006A1D1C">
      <w:pPr>
        <w:rPr>
          <w:rFonts w:ascii="Times New Roman" w:hAnsi="Times New Roman" w:cs="Times New Roman"/>
          <w:sz w:val="28"/>
          <w:szCs w:val="28"/>
        </w:rPr>
      </w:pPr>
    </w:p>
    <w:p w:rsidR="006A1D1C" w:rsidRPr="00100FE7" w:rsidRDefault="006A1D1C">
      <w:pPr>
        <w:rPr>
          <w:rFonts w:ascii="Times New Roman" w:hAnsi="Times New Roman" w:cs="Times New Roman"/>
          <w:sz w:val="28"/>
          <w:szCs w:val="28"/>
        </w:rPr>
      </w:pPr>
    </w:p>
    <w:p w:rsidR="006A1D1C" w:rsidRPr="00100FE7" w:rsidRDefault="006A1D1C">
      <w:pPr>
        <w:rPr>
          <w:rFonts w:ascii="Times New Roman" w:hAnsi="Times New Roman" w:cs="Times New Roman"/>
          <w:sz w:val="28"/>
          <w:szCs w:val="28"/>
        </w:rPr>
      </w:pPr>
      <w:r w:rsidRPr="00100FE7">
        <w:rPr>
          <w:rFonts w:ascii="Times New Roman" w:hAnsi="Times New Roman" w:cs="Times New Roman"/>
          <w:sz w:val="28"/>
          <w:szCs w:val="28"/>
        </w:rPr>
        <w:lastRenderedPageBreak/>
        <w:t xml:space="preserve">Birth Plan, Genetic Screening, and Education by Trimester remain the same.  Documentation pulls for intake forms (usually completed on intake by the nurse). The blue “plus” signs </w:t>
      </w:r>
      <w:r w:rsidRPr="00100FE7">
        <w:rPr>
          <w:rFonts w:ascii="Times New Roman" w:hAnsi="Times New Roman" w:cs="Times New Roman"/>
          <w:noProof/>
          <w:sz w:val="28"/>
          <w:szCs w:val="28"/>
        </w:rPr>
        <w:drawing>
          <wp:inline distT="0" distB="0" distL="0" distR="0" wp14:anchorId="3A8E5DEC" wp14:editId="7A7475D6">
            <wp:extent cx="127591" cy="14176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2320" cy="147021"/>
                    </a:xfrm>
                    <a:prstGeom prst="rect">
                      <a:avLst/>
                    </a:prstGeom>
                  </pic:spPr>
                </pic:pic>
              </a:graphicData>
            </a:graphic>
          </wp:inline>
        </w:drawing>
      </w:r>
      <w:r w:rsidR="00DB5A52">
        <w:rPr>
          <w:rFonts w:ascii="Times New Roman" w:hAnsi="Times New Roman" w:cs="Times New Roman"/>
          <w:sz w:val="28"/>
          <w:szCs w:val="28"/>
        </w:rPr>
        <w:t xml:space="preserve"> by the title link to the PowerF</w:t>
      </w:r>
      <w:r w:rsidRPr="00100FE7">
        <w:rPr>
          <w:rFonts w:ascii="Times New Roman" w:hAnsi="Times New Roman" w:cs="Times New Roman"/>
          <w:sz w:val="28"/>
          <w:szCs w:val="28"/>
        </w:rPr>
        <w:t xml:space="preserve">orms for direct documentation. </w:t>
      </w:r>
    </w:p>
    <w:p w:rsidR="006A1D1C" w:rsidRPr="00100FE7" w:rsidRDefault="006A1D1C">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431C8E22" wp14:editId="744CDEC4">
            <wp:extent cx="6858000" cy="20504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2050415"/>
                    </a:xfrm>
                    <a:prstGeom prst="rect">
                      <a:avLst/>
                    </a:prstGeom>
                  </pic:spPr>
                </pic:pic>
              </a:graphicData>
            </a:graphic>
          </wp:inline>
        </w:drawing>
      </w:r>
    </w:p>
    <w:p w:rsidR="006A1D1C" w:rsidRPr="00100FE7" w:rsidRDefault="006A1D1C">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3687F3B2" wp14:editId="75EDEABF">
            <wp:extent cx="6858000" cy="12909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1290955"/>
                    </a:xfrm>
                    <a:prstGeom prst="rect">
                      <a:avLst/>
                    </a:prstGeom>
                  </pic:spPr>
                </pic:pic>
              </a:graphicData>
            </a:graphic>
          </wp:inline>
        </w:drawing>
      </w:r>
    </w:p>
    <w:p w:rsidR="006A1D1C" w:rsidRPr="00100FE7" w:rsidRDefault="006A1D1C">
      <w:pPr>
        <w:rPr>
          <w:rFonts w:ascii="Times New Roman" w:hAnsi="Times New Roman" w:cs="Times New Roman"/>
          <w:sz w:val="28"/>
          <w:szCs w:val="28"/>
        </w:rPr>
      </w:pPr>
      <w:r w:rsidRPr="00100FE7">
        <w:rPr>
          <w:rFonts w:ascii="Times New Roman" w:hAnsi="Times New Roman" w:cs="Times New Roman"/>
          <w:sz w:val="28"/>
          <w:szCs w:val="28"/>
        </w:rPr>
        <w:t xml:space="preserve">Fetal Monitoring remains the same with being the link to the Fetalink archives.  Reminder that this is to view the archived static strips, not a dynamic display. Simply click the box next to the strip you wish to view and select </w:t>
      </w:r>
      <w:r w:rsidRPr="00100FE7">
        <w:rPr>
          <w:rFonts w:ascii="Times New Roman" w:hAnsi="Times New Roman" w:cs="Times New Roman"/>
          <w:noProof/>
          <w:sz w:val="28"/>
          <w:szCs w:val="28"/>
        </w:rPr>
        <w:drawing>
          <wp:inline distT="0" distB="0" distL="0" distR="0" wp14:anchorId="2B5EEABD" wp14:editId="3FF210A6">
            <wp:extent cx="393405" cy="139762"/>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7763" cy="151968"/>
                    </a:xfrm>
                    <a:prstGeom prst="rect">
                      <a:avLst/>
                    </a:prstGeom>
                  </pic:spPr>
                </pic:pic>
              </a:graphicData>
            </a:graphic>
          </wp:inline>
        </w:drawing>
      </w:r>
    </w:p>
    <w:p w:rsidR="006A1D1C" w:rsidRPr="00100FE7" w:rsidRDefault="006A1D1C">
      <w:pPr>
        <w:rPr>
          <w:rFonts w:ascii="Times New Roman" w:hAnsi="Times New Roman" w:cs="Times New Roman"/>
          <w:sz w:val="28"/>
          <w:szCs w:val="28"/>
        </w:rPr>
      </w:pPr>
      <w:r w:rsidRPr="00100FE7">
        <w:rPr>
          <w:rFonts w:ascii="Times New Roman" w:hAnsi="Times New Roman" w:cs="Times New Roman"/>
          <w:noProof/>
          <w:sz w:val="28"/>
          <w:szCs w:val="28"/>
        </w:rPr>
        <w:drawing>
          <wp:inline distT="0" distB="0" distL="0" distR="0" wp14:anchorId="143D06E7" wp14:editId="717212AA">
            <wp:extent cx="6858000" cy="6108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610870"/>
                    </a:xfrm>
                    <a:prstGeom prst="rect">
                      <a:avLst/>
                    </a:prstGeom>
                  </pic:spPr>
                </pic:pic>
              </a:graphicData>
            </a:graphic>
          </wp:inline>
        </w:drawing>
      </w:r>
    </w:p>
    <w:p w:rsidR="006A1D1C" w:rsidRPr="00100FE7" w:rsidRDefault="006A1D1C">
      <w:pPr>
        <w:rPr>
          <w:rFonts w:ascii="Times New Roman" w:hAnsi="Times New Roman" w:cs="Times New Roman"/>
          <w:sz w:val="28"/>
          <w:szCs w:val="28"/>
        </w:rPr>
      </w:pPr>
      <w:r w:rsidRPr="00100FE7">
        <w:rPr>
          <w:rFonts w:ascii="Times New Roman" w:hAnsi="Times New Roman" w:cs="Times New Roman"/>
          <w:sz w:val="28"/>
          <w:szCs w:val="28"/>
        </w:rPr>
        <w:t>The rest of the components are the same.</w:t>
      </w:r>
    </w:p>
    <w:sectPr w:rsidR="006A1D1C" w:rsidRPr="00100FE7" w:rsidSect="00F72BC4">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2E" w:rsidRDefault="008A6D2E" w:rsidP="00AA74B0">
      <w:pPr>
        <w:spacing w:after="0" w:line="240" w:lineRule="auto"/>
      </w:pPr>
      <w:r>
        <w:separator/>
      </w:r>
    </w:p>
  </w:endnote>
  <w:endnote w:type="continuationSeparator" w:id="0">
    <w:p w:rsidR="008A6D2E" w:rsidRDefault="008A6D2E" w:rsidP="00AA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B0" w:rsidRDefault="00FB1449">
    <w:pPr>
      <w:pStyle w:val="Footer"/>
    </w:pPr>
    <w:r>
      <w:rPr>
        <w:noProof/>
      </w:rPr>
      <mc:AlternateContent>
        <mc:Choice Requires="wpg">
          <w:drawing>
            <wp:anchor distT="0" distB="0" distL="114300" distR="114300" simplePos="0" relativeHeight="251663360"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449" w:rsidRDefault="00FB1449">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Pregnancy Workflow</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SHH 12.2.16</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9" style="position:absolute;margin-left:434.8pt;margin-top:0;width:486pt;height:21.6pt;z-index:25166336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30"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FB1449" w:rsidRDefault="00FB1449">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Pregnancy Workflow</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SHH 12.2.16</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2E" w:rsidRDefault="008A6D2E" w:rsidP="00AA74B0">
      <w:pPr>
        <w:spacing w:after="0" w:line="240" w:lineRule="auto"/>
      </w:pPr>
      <w:r>
        <w:separator/>
      </w:r>
    </w:p>
  </w:footnote>
  <w:footnote w:type="continuationSeparator" w:id="0">
    <w:p w:rsidR="008A6D2E" w:rsidRDefault="008A6D2E" w:rsidP="00AA7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B0" w:rsidRDefault="00AA74B0">
    <w:pPr>
      <w:pStyle w:val="Header"/>
    </w:pPr>
    <w:r>
      <w:rPr>
        <w:noProof/>
      </w:rPr>
      <mc:AlternateContent>
        <mc:Choice Requires="wps">
          <w:drawing>
            <wp:anchor distT="0" distB="0" distL="118745" distR="118745" simplePos="0" relativeHeight="25166131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A74B0" w:rsidRDefault="00AA74B0">
                              <w:pPr>
                                <w:pStyle w:val="Header"/>
                                <w:tabs>
                                  <w:tab w:val="clear" w:pos="4680"/>
                                  <w:tab w:val="clear" w:pos="9360"/>
                                </w:tabs>
                                <w:jc w:val="center"/>
                                <w:rPr>
                                  <w:caps/>
                                  <w:color w:val="FFFFFF" w:themeColor="background1"/>
                                </w:rPr>
                              </w:pPr>
                              <w:r>
                                <w:rPr>
                                  <w:caps/>
                                  <w:color w:val="FFFFFF" w:themeColor="background1"/>
                                </w:rPr>
                                <w:t>Pregnancy Workflow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A74B0" w:rsidRDefault="00AA74B0">
                        <w:pPr>
                          <w:pStyle w:val="Header"/>
                          <w:tabs>
                            <w:tab w:val="clear" w:pos="4680"/>
                            <w:tab w:val="clear" w:pos="9360"/>
                          </w:tabs>
                          <w:jc w:val="center"/>
                          <w:rPr>
                            <w:caps/>
                            <w:color w:val="FFFFFF" w:themeColor="background1"/>
                          </w:rPr>
                        </w:pPr>
                        <w:r>
                          <w:rPr>
                            <w:caps/>
                            <w:color w:val="FFFFFF" w:themeColor="background1"/>
                          </w:rPr>
                          <w:t>Pregnancy Workflow</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C4"/>
    <w:rsid w:val="00100FE7"/>
    <w:rsid w:val="00177E03"/>
    <w:rsid w:val="001D6729"/>
    <w:rsid w:val="006A1D1C"/>
    <w:rsid w:val="007D3680"/>
    <w:rsid w:val="008429A9"/>
    <w:rsid w:val="0088610A"/>
    <w:rsid w:val="008A6D2E"/>
    <w:rsid w:val="0093336F"/>
    <w:rsid w:val="00A53F9B"/>
    <w:rsid w:val="00AA74B0"/>
    <w:rsid w:val="00AE7628"/>
    <w:rsid w:val="00BE109C"/>
    <w:rsid w:val="00C078DA"/>
    <w:rsid w:val="00C75F0F"/>
    <w:rsid w:val="00DB5A52"/>
    <w:rsid w:val="00E4282D"/>
    <w:rsid w:val="00F67950"/>
    <w:rsid w:val="00F72BC4"/>
    <w:rsid w:val="00FB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C19A7C-8F21-4DD9-B7F9-188C0E31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B0"/>
  </w:style>
  <w:style w:type="paragraph" w:styleId="Footer">
    <w:name w:val="footer"/>
    <w:basedOn w:val="Normal"/>
    <w:link w:val="FooterChar"/>
    <w:uiPriority w:val="99"/>
    <w:unhideWhenUsed/>
    <w:rsid w:val="00AA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Workflow</dc:title>
  <dc:subject>SHH 12.2.16</dc:subject>
  <dc:creator>Hoelscher, Steph</dc:creator>
  <cp:keywords/>
  <dc:description/>
  <cp:lastModifiedBy>Hoelscher, Steph</cp:lastModifiedBy>
  <cp:revision>10</cp:revision>
  <dcterms:created xsi:type="dcterms:W3CDTF">2016-11-28T19:19:00Z</dcterms:created>
  <dcterms:modified xsi:type="dcterms:W3CDTF">2016-12-02T19:00:00Z</dcterms:modified>
</cp:coreProperties>
</file>